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A75" w:rsidRDefault="00371A75">
      <w:pPr>
        <w:pStyle w:val="ConsPlusTitlePage"/>
      </w:pPr>
      <w:r>
        <w:t xml:space="preserve">Документ предоставлен </w:t>
      </w:r>
      <w:hyperlink r:id="rId5">
        <w:r>
          <w:rPr>
            <w:color w:val="0000FF"/>
          </w:rPr>
          <w:t>КонсультантПлюс</w:t>
        </w:r>
      </w:hyperlink>
      <w:r>
        <w:br/>
      </w:r>
    </w:p>
    <w:p w:rsidR="00371A75" w:rsidRDefault="00371A75">
      <w:pPr>
        <w:pStyle w:val="ConsPlusNormal"/>
        <w:outlineLvl w:val="0"/>
      </w:pPr>
    </w:p>
    <w:p w:rsidR="00371A75" w:rsidRDefault="00371A75">
      <w:pPr>
        <w:pStyle w:val="ConsPlusTitle"/>
        <w:jc w:val="center"/>
        <w:outlineLvl w:val="0"/>
      </w:pPr>
      <w:r>
        <w:t>ПРАВИТЕЛЬСТВО ЛЕНИНГРАДСКОЙ ОБЛАСТИ</w:t>
      </w:r>
    </w:p>
    <w:p w:rsidR="00371A75" w:rsidRDefault="00371A75">
      <w:pPr>
        <w:pStyle w:val="ConsPlusTitle"/>
        <w:jc w:val="center"/>
      </w:pPr>
    </w:p>
    <w:p w:rsidR="00371A75" w:rsidRDefault="00371A75">
      <w:pPr>
        <w:pStyle w:val="ConsPlusTitle"/>
        <w:jc w:val="center"/>
      </w:pPr>
      <w:r>
        <w:t>ПОСТАНОВЛЕНИЕ</w:t>
      </w:r>
    </w:p>
    <w:p w:rsidR="00371A75" w:rsidRDefault="00371A75">
      <w:pPr>
        <w:pStyle w:val="ConsPlusTitle"/>
        <w:jc w:val="center"/>
      </w:pPr>
      <w:r>
        <w:t>от 17 декабря 2021 г. N 821</w:t>
      </w:r>
    </w:p>
    <w:p w:rsidR="00371A75" w:rsidRDefault="00371A75">
      <w:pPr>
        <w:pStyle w:val="ConsPlusTitle"/>
        <w:jc w:val="center"/>
      </w:pPr>
    </w:p>
    <w:p w:rsidR="00371A75" w:rsidRDefault="00371A75">
      <w:pPr>
        <w:pStyle w:val="ConsPlusTitle"/>
        <w:jc w:val="center"/>
      </w:pPr>
      <w:r>
        <w:t>О РЕГИОНАЛЬНОМ ГОСУДАРСТВЕННОМ НАДЗОРЕ В ОБЛАСТИ ЗАЩИТЫ</w:t>
      </w:r>
    </w:p>
    <w:p w:rsidR="00371A75" w:rsidRDefault="00371A75">
      <w:pPr>
        <w:pStyle w:val="ConsPlusTitle"/>
        <w:jc w:val="center"/>
      </w:pPr>
      <w:r>
        <w:t>НАСЕЛЕНИЯ И ТЕРРИТОРИЙ ОТ ЧРЕЗВЫЧАЙНЫХ СИТУАЦИЙ</w:t>
      </w:r>
    </w:p>
    <w:p w:rsidR="00371A75" w:rsidRDefault="00371A75">
      <w:pPr>
        <w:pStyle w:val="ConsPlusTitle"/>
        <w:jc w:val="center"/>
      </w:pPr>
      <w:r>
        <w:t>В ЛЕНИНГРАДСКОЙ ОБЛАСТИ</w:t>
      </w:r>
    </w:p>
    <w:p w:rsidR="00371A75" w:rsidRDefault="00371A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1A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A75" w:rsidRDefault="00371A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A75" w:rsidRDefault="00371A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A75" w:rsidRDefault="00371A75">
            <w:pPr>
              <w:pStyle w:val="ConsPlusNormal"/>
              <w:jc w:val="center"/>
            </w:pPr>
            <w:r>
              <w:rPr>
                <w:color w:val="392C69"/>
              </w:rPr>
              <w:t>Список изменяющих документов</w:t>
            </w:r>
          </w:p>
          <w:p w:rsidR="00371A75" w:rsidRDefault="00371A75">
            <w:pPr>
              <w:pStyle w:val="ConsPlusNormal"/>
              <w:jc w:val="center"/>
            </w:pPr>
            <w:proofErr w:type="gramStart"/>
            <w:r>
              <w:rPr>
                <w:color w:val="392C69"/>
              </w:rPr>
              <w:t>(в ред. Постановлений Правительства Ленинградской области</w:t>
            </w:r>
            <w:proofErr w:type="gramEnd"/>
          </w:p>
          <w:p w:rsidR="00371A75" w:rsidRDefault="00371A75">
            <w:pPr>
              <w:pStyle w:val="ConsPlusNormal"/>
              <w:jc w:val="center"/>
            </w:pPr>
            <w:r>
              <w:rPr>
                <w:color w:val="392C69"/>
              </w:rPr>
              <w:t xml:space="preserve">от 11.12.2023 </w:t>
            </w:r>
            <w:hyperlink r:id="rId6">
              <w:r>
                <w:rPr>
                  <w:color w:val="0000FF"/>
                </w:rPr>
                <w:t>N 884</w:t>
              </w:r>
            </w:hyperlink>
            <w:r>
              <w:rPr>
                <w:color w:val="392C69"/>
              </w:rPr>
              <w:t xml:space="preserve">, от 09.10.2024 </w:t>
            </w:r>
            <w:hyperlink r:id="rId7">
              <w:r>
                <w:rPr>
                  <w:color w:val="0000FF"/>
                </w:rPr>
                <w:t>N 699</w:t>
              </w:r>
            </w:hyperlink>
            <w:r>
              <w:rPr>
                <w:color w:val="392C69"/>
              </w:rPr>
              <w:t xml:space="preserve">, от 31.03.2025 </w:t>
            </w:r>
            <w:hyperlink r:id="rId8">
              <w:r>
                <w:rPr>
                  <w:color w:val="0000FF"/>
                </w:rPr>
                <w:t>N 291</w:t>
              </w:r>
            </w:hyperlink>
            <w:r>
              <w:rPr>
                <w:color w:val="392C69"/>
              </w:rPr>
              <w:t>,</w:t>
            </w:r>
          </w:p>
          <w:p w:rsidR="00371A75" w:rsidRDefault="00371A75">
            <w:pPr>
              <w:pStyle w:val="ConsPlusNormal"/>
              <w:jc w:val="center"/>
            </w:pPr>
            <w:r>
              <w:rPr>
                <w:color w:val="392C69"/>
              </w:rPr>
              <w:t xml:space="preserve">от 30.10.2025 </w:t>
            </w:r>
            <w:hyperlink r:id="rId9">
              <w:r>
                <w:rPr>
                  <w:color w:val="0000FF"/>
                </w:rPr>
                <w:t>N 917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A75" w:rsidRDefault="00371A75">
            <w:pPr>
              <w:pStyle w:val="ConsPlusNormal"/>
            </w:pPr>
          </w:p>
        </w:tc>
      </w:tr>
    </w:tbl>
    <w:p w:rsidR="00371A75" w:rsidRDefault="00371A75">
      <w:pPr>
        <w:pStyle w:val="ConsPlusNormal"/>
        <w:ind w:firstLine="540"/>
        <w:jc w:val="both"/>
      </w:pPr>
    </w:p>
    <w:p w:rsidR="00371A75" w:rsidRDefault="00371A75">
      <w:pPr>
        <w:pStyle w:val="ConsPlusNormal"/>
        <w:ind w:firstLine="540"/>
        <w:jc w:val="both"/>
      </w:pPr>
      <w:r>
        <w:t xml:space="preserve">В целях реализации федеральных законов от 21 декабря 1994 года </w:t>
      </w:r>
      <w:hyperlink r:id="rId10">
        <w:r>
          <w:rPr>
            <w:color w:val="0000FF"/>
          </w:rPr>
          <w:t>N 68-ФЗ</w:t>
        </w:r>
      </w:hyperlink>
      <w:r>
        <w:t xml:space="preserve"> "О защите населения и территорий от чрезвычайных ситуаций природного и техногенного характера" и от 31 июля 2020 года </w:t>
      </w:r>
      <w:hyperlink r:id="rId11">
        <w:r>
          <w:rPr>
            <w:color w:val="0000FF"/>
          </w:rPr>
          <w:t>N 248-ФЗ</w:t>
        </w:r>
      </w:hyperlink>
      <w:r>
        <w:t xml:space="preserve"> "О государственном контроле (надзоре) и муниципальном контроле в Российской Федерации" Правительство Ленинградской области постановляет:</w:t>
      </w:r>
    </w:p>
    <w:p w:rsidR="00371A75" w:rsidRDefault="00371A75">
      <w:pPr>
        <w:pStyle w:val="ConsPlusNormal"/>
        <w:ind w:firstLine="540"/>
        <w:jc w:val="both"/>
      </w:pPr>
    </w:p>
    <w:p w:rsidR="00371A75" w:rsidRDefault="00371A75">
      <w:pPr>
        <w:pStyle w:val="ConsPlusNormal"/>
        <w:ind w:firstLine="540"/>
        <w:jc w:val="both"/>
      </w:pPr>
      <w:r>
        <w:t xml:space="preserve">1. Утвердить прилагаемое </w:t>
      </w:r>
      <w:hyperlink w:anchor="P35">
        <w:r>
          <w:rPr>
            <w:color w:val="0000FF"/>
          </w:rPr>
          <w:t>Положение</w:t>
        </w:r>
      </w:hyperlink>
      <w:r>
        <w:t xml:space="preserve"> о региональном государственном надзоре в области защиты населения и территорий от чрезвычайных ситуаций в Ленинградской области.</w:t>
      </w:r>
    </w:p>
    <w:p w:rsidR="00371A75" w:rsidRDefault="00371A75">
      <w:pPr>
        <w:pStyle w:val="ConsPlusNormal"/>
        <w:spacing w:before="220"/>
        <w:ind w:firstLine="540"/>
        <w:jc w:val="both"/>
      </w:pPr>
      <w:r>
        <w:t xml:space="preserve">2. </w:t>
      </w:r>
      <w:proofErr w:type="gramStart"/>
      <w:r>
        <w:t>Контроль за</w:t>
      </w:r>
      <w:proofErr w:type="gramEnd"/>
      <w:r>
        <w:t xml:space="preserve"> исполнением настоящего постановления возложить на вице-губернатора Ленинградской области по безопасности.</w:t>
      </w:r>
    </w:p>
    <w:p w:rsidR="00371A75" w:rsidRDefault="00371A75">
      <w:pPr>
        <w:pStyle w:val="ConsPlusNormal"/>
        <w:jc w:val="both"/>
      </w:pPr>
      <w:r>
        <w:t>(</w:t>
      </w:r>
      <w:proofErr w:type="gramStart"/>
      <w:r>
        <w:t>п</w:t>
      </w:r>
      <w:proofErr w:type="gramEnd"/>
      <w:r>
        <w:t xml:space="preserve">. 2 в ред. </w:t>
      </w:r>
      <w:hyperlink r:id="rId12">
        <w:r>
          <w:rPr>
            <w:color w:val="0000FF"/>
          </w:rPr>
          <w:t>Постановления</w:t>
        </w:r>
      </w:hyperlink>
      <w:r>
        <w:t xml:space="preserve"> Правительства Ленинградской области от 30.10.2025 N 917)</w:t>
      </w:r>
    </w:p>
    <w:p w:rsidR="00371A75" w:rsidRDefault="00371A75">
      <w:pPr>
        <w:pStyle w:val="ConsPlusNormal"/>
        <w:spacing w:before="220"/>
        <w:ind w:firstLine="540"/>
        <w:jc w:val="both"/>
      </w:pPr>
      <w:r>
        <w:t>3. Настоящее постановление вступает в силу с 1 января 2022 года.</w:t>
      </w:r>
    </w:p>
    <w:p w:rsidR="00371A75" w:rsidRDefault="00371A75">
      <w:pPr>
        <w:pStyle w:val="ConsPlusNormal"/>
        <w:ind w:firstLine="540"/>
        <w:jc w:val="both"/>
      </w:pPr>
    </w:p>
    <w:p w:rsidR="00371A75" w:rsidRDefault="00371A75">
      <w:pPr>
        <w:pStyle w:val="ConsPlusNormal"/>
        <w:jc w:val="right"/>
      </w:pPr>
      <w:r>
        <w:t>Губернатор</w:t>
      </w:r>
    </w:p>
    <w:p w:rsidR="00371A75" w:rsidRDefault="00371A75">
      <w:pPr>
        <w:pStyle w:val="ConsPlusNormal"/>
        <w:jc w:val="right"/>
      </w:pPr>
      <w:r>
        <w:t>Ленинградской области</w:t>
      </w:r>
    </w:p>
    <w:p w:rsidR="00371A75" w:rsidRDefault="00371A75">
      <w:pPr>
        <w:pStyle w:val="ConsPlusNormal"/>
        <w:jc w:val="right"/>
      </w:pPr>
      <w:r>
        <w:t>А.Дрозденко</w:t>
      </w:r>
    </w:p>
    <w:p w:rsidR="00371A75" w:rsidRDefault="00371A75">
      <w:pPr>
        <w:pStyle w:val="ConsPlusNormal"/>
        <w:ind w:firstLine="540"/>
        <w:jc w:val="both"/>
      </w:pPr>
    </w:p>
    <w:p w:rsidR="00371A75" w:rsidRDefault="00371A75">
      <w:pPr>
        <w:pStyle w:val="ConsPlusNormal"/>
        <w:ind w:firstLine="540"/>
        <w:jc w:val="both"/>
      </w:pPr>
    </w:p>
    <w:p w:rsidR="00371A75" w:rsidRDefault="00371A75">
      <w:pPr>
        <w:pStyle w:val="ConsPlusNormal"/>
        <w:ind w:firstLine="540"/>
        <w:jc w:val="both"/>
      </w:pPr>
    </w:p>
    <w:p w:rsidR="00371A75" w:rsidRDefault="00371A75">
      <w:pPr>
        <w:pStyle w:val="ConsPlusNormal"/>
        <w:ind w:firstLine="540"/>
        <w:jc w:val="both"/>
      </w:pPr>
    </w:p>
    <w:p w:rsidR="00371A75" w:rsidRDefault="00371A75">
      <w:pPr>
        <w:pStyle w:val="ConsPlusNormal"/>
        <w:ind w:firstLine="540"/>
        <w:jc w:val="both"/>
      </w:pPr>
    </w:p>
    <w:p w:rsidR="00371A75" w:rsidRDefault="00371A75">
      <w:pPr>
        <w:pStyle w:val="ConsPlusNormal"/>
        <w:jc w:val="right"/>
        <w:outlineLvl w:val="0"/>
      </w:pPr>
      <w:r>
        <w:t>УТВЕРЖДЕНО</w:t>
      </w:r>
    </w:p>
    <w:p w:rsidR="00371A75" w:rsidRDefault="00371A75">
      <w:pPr>
        <w:pStyle w:val="ConsPlusNormal"/>
        <w:jc w:val="right"/>
      </w:pPr>
      <w:r>
        <w:t>постановлением Правительства</w:t>
      </w:r>
    </w:p>
    <w:p w:rsidR="00371A75" w:rsidRDefault="00371A75">
      <w:pPr>
        <w:pStyle w:val="ConsPlusNormal"/>
        <w:jc w:val="right"/>
      </w:pPr>
      <w:r>
        <w:t>Ленинградской области</w:t>
      </w:r>
    </w:p>
    <w:p w:rsidR="00371A75" w:rsidRDefault="00371A75">
      <w:pPr>
        <w:pStyle w:val="ConsPlusNormal"/>
        <w:jc w:val="right"/>
      </w:pPr>
      <w:r>
        <w:t>от 17.12.2021 N 821</w:t>
      </w:r>
    </w:p>
    <w:p w:rsidR="00371A75" w:rsidRDefault="00371A75">
      <w:pPr>
        <w:pStyle w:val="ConsPlusNormal"/>
        <w:jc w:val="right"/>
      </w:pPr>
      <w:r>
        <w:t>(приложение)</w:t>
      </w:r>
    </w:p>
    <w:p w:rsidR="00371A75" w:rsidRDefault="00371A75">
      <w:pPr>
        <w:pStyle w:val="ConsPlusNormal"/>
        <w:ind w:firstLine="540"/>
        <w:jc w:val="both"/>
      </w:pPr>
    </w:p>
    <w:p w:rsidR="00371A75" w:rsidRDefault="00371A75">
      <w:pPr>
        <w:pStyle w:val="ConsPlusTitle"/>
        <w:jc w:val="center"/>
      </w:pPr>
      <w:bookmarkStart w:id="0" w:name="P35"/>
      <w:bookmarkEnd w:id="0"/>
      <w:r>
        <w:t>ПОЛОЖЕНИЕ</w:t>
      </w:r>
    </w:p>
    <w:p w:rsidR="00371A75" w:rsidRDefault="00371A75">
      <w:pPr>
        <w:pStyle w:val="ConsPlusTitle"/>
        <w:jc w:val="center"/>
      </w:pPr>
      <w:r>
        <w:t>О РЕГИОНАЛЬНОМ ГОСУДАРСТВЕННОМ НАДЗОРЕ В ОБЛАСТИ ЗАЩИТЫ</w:t>
      </w:r>
    </w:p>
    <w:p w:rsidR="00371A75" w:rsidRDefault="00371A75">
      <w:pPr>
        <w:pStyle w:val="ConsPlusTitle"/>
        <w:jc w:val="center"/>
      </w:pPr>
      <w:r>
        <w:t>НАСЕЛЕНИЯ И ТЕРРИТОРИЙ ОТ ЧРЕЗВЫЧАЙНЫХ СИТУАЦИЙ</w:t>
      </w:r>
    </w:p>
    <w:p w:rsidR="00371A75" w:rsidRDefault="00371A75">
      <w:pPr>
        <w:pStyle w:val="ConsPlusTitle"/>
        <w:jc w:val="center"/>
      </w:pPr>
      <w:r>
        <w:t>В ЛЕНИНГРАДСКОЙ ОБЛАСТИ</w:t>
      </w:r>
    </w:p>
    <w:p w:rsidR="00371A75" w:rsidRDefault="00371A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1A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A75" w:rsidRDefault="00371A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A75" w:rsidRDefault="00371A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A75" w:rsidRDefault="00371A75">
            <w:pPr>
              <w:pStyle w:val="ConsPlusNormal"/>
              <w:jc w:val="center"/>
            </w:pPr>
            <w:r>
              <w:rPr>
                <w:color w:val="392C69"/>
              </w:rPr>
              <w:t>Список изменяющих документов</w:t>
            </w:r>
          </w:p>
          <w:p w:rsidR="00371A75" w:rsidRDefault="00371A75">
            <w:pPr>
              <w:pStyle w:val="ConsPlusNormal"/>
              <w:jc w:val="center"/>
            </w:pPr>
            <w:proofErr w:type="gramStart"/>
            <w:r>
              <w:rPr>
                <w:color w:val="392C69"/>
              </w:rPr>
              <w:t>(в ред. Постановлений Правительства Ленинградской области</w:t>
            </w:r>
            <w:proofErr w:type="gramEnd"/>
          </w:p>
          <w:p w:rsidR="00371A75" w:rsidRDefault="00371A75">
            <w:pPr>
              <w:pStyle w:val="ConsPlusNormal"/>
              <w:jc w:val="center"/>
            </w:pPr>
            <w:r>
              <w:rPr>
                <w:color w:val="392C69"/>
              </w:rPr>
              <w:t xml:space="preserve">от 11.12.2023 </w:t>
            </w:r>
            <w:hyperlink r:id="rId13">
              <w:r>
                <w:rPr>
                  <w:color w:val="0000FF"/>
                </w:rPr>
                <w:t>N 884</w:t>
              </w:r>
            </w:hyperlink>
            <w:r>
              <w:rPr>
                <w:color w:val="392C69"/>
              </w:rPr>
              <w:t xml:space="preserve">, от 09.10.2024 </w:t>
            </w:r>
            <w:hyperlink r:id="rId14">
              <w:r>
                <w:rPr>
                  <w:color w:val="0000FF"/>
                </w:rPr>
                <w:t>N 699</w:t>
              </w:r>
            </w:hyperlink>
            <w:r>
              <w:rPr>
                <w:color w:val="392C69"/>
              </w:rPr>
              <w:t xml:space="preserve">, от 31.03.2025 </w:t>
            </w:r>
            <w:hyperlink r:id="rId15">
              <w:r>
                <w:rPr>
                  <w:color w:val="0000FF"/>
                </w:rPr>
                <w:t>N 291</w:t>
              </w:r>
            </w:hyperlink>
            <w:r>
              <w:rPr>
                <w:color w:val="392C69"/>
              </w:rPr>
              <w:t>,</w:t>
            </w:r>
          </w:p>
          <w:p w:rsidR="00371A75" w:rsidRDefault="00371A75">
            <w:pPr>
              <w:pStyle w:val="ConsPlusNormal"/>
              <w:jc w:val="center"/>
            </w:pPr>
            <w:r>
              <w:rPr>
                <w:color w:val="392C69"/>
              </w:rPr>
              <w:lastRenderedPageBreak/>
              <w:t xml:space="preserve">от 30.10.2025 </w:t>
            </w:r>
            <w:hyperlink r:id="rId16">
              <w:r>
                <w:rPr>
                  <w:color w:val="0000FF"/>
                </w:rPr>
                <w:t>N 917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A75" w:rsidRDefault="00371A75">
            <w:pPr>
              <w:pStyle w:val="ConsPlusNormal"/>
            </w:pPr>
          </w:p>
        </w:tc>
      </w:tr>
    </w:tbl>
    <w:p w:rsidR="00371A75" w:rsidRDefault="00371A75">
      <w:pPr>
        <w:pStyle w:val="ConsPlusNormal"/>
        <w:ind w:firstLine="540"/>
        <w:jc w:val="both"/>
      </w:pPr>
    </w:p>
    <w:p w:rsidR="00371A75" w:rsidRDefault="00371A75">
      <w:pPr>
        <w:pStyle w:val="ConsPlusTitle"/>
        <w:jc w:val="center"/>
        <w:outlineLvl w:val="1"/>
      </w:pPr>
      <w:r>
        <w:t>1. Общие положения</w:t>
      </w:r>
    </w:p>
    <w:p w:rsidR="00371A75" w:rsidRDefault="00371A75">
      <w:pPr>
        <w:pStyle w:val="ConsPlusNormal"/>
        <w:ind w:firstLine="540"/>
        <w:jc w:val="both"/>
      </w:pPr>
    </w:p>
    <w:p w:rsidR="00371A75" w:rsidRDefault="00371A75">
      <w:pPr>
        <w:pStyle w:val="ConsPlusNormal"/>
        <w:ind w:firstLine="540"/>
        <w:jc w:val="both"/>
      </w:pPr>
      <w:r>
        <w:t>1.1. Настоящее Положение устанавливает порядок организации и осуществления регионального государственного надзора в области защиты населения и территорий от чрезвычайных ситуаций в Ленинградской области (далее - региональный государственный надзор).</w:t>
      </w:r>
    </w:p>
    <w:p w:rsidR="00371A75" w:rsidRDefault="00371A75">
      <w:pPr>
        <w:pStyle w:val="ConsPlusNormal"/>
        <w:spacing w:before="220"/>
        <w:ind w:firstLine="540"/>
        <w:jc w:val="both"/>
      </w:pPr>
      <w:r>
        <w:t xml:space="preserve">1.2. </w:t>
      </w:r>
      <w:proofErr w:type="gramStart"/>
      <w:r>
        <w:t xml:space="preserve">Предметом регионального государственного надзора является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hyperlink r:id="rId17">
        <w:r>
          <w:rPr>
            <w:color w:val="0000FF"/>
          </w:rPr>
          <w:t>законом</w:t>
        </w:r>
      </w:hyperlink>
      <w:r>
        <w:t xml:space="preserve"> "О защите населения и территорий от чрезвычайных ситуаций природного и техногенного характера" и принимаемыми в соответствии с</w:t>
      </w:r>
      <w:proofErr w:type="gramEnd"/>
      <w:r>
        <w:t xml:space="preserve"> ним иными нормативными правовыми актами Российской Федерации, законами и иными нормативными правовыми актами Ленинградской области (далее - обязательные требования).</w:t>
      </w:r>
    </w:p>
    <w:p w:rsidR="00371A75" w:rsidRDefault="00371A75">
      <w:pPr>
        <w:pStyle w:val="ConsPlusNormal"/>
        <w:spacing w:before="220"/>
        <w:ind w:firstLine="540"/>
        <w:jc w:val="both"/>
      </w:pPr>
      <w:r>
        <w:t xml:space="preserve">1.3. Понятия и термины, используемые в настоящем Положении, применяются в значениях, определенных в Федеральном </w:t>
      </w:r>
      <w:hyperlink r:id="rId18">
        <w:r>
          <w:rPr>
            <w:color w:val="0000FF"/>
          </w:rPr>
          <w:t>законе</w:t>
        </w:r>
      </w:hyperlink>
      <w:r>
        <w:t xml:space="preserve"> "О государственном контроле (надзоре) и муниципальном контроле в Российской Федерации".</w:t>
      </w:r>
    </w:p>
    <w:p w:rsidR="00371A75" w:rsidRDefault="00371A75">
      <w:pPr>
        <w:pStyle w:val="ConsPlusNormal"/>
        <w:spacing w:before="220"/>
        <w:ind w:firstLine="540"/>
        <w:jc w:val="both"/>
      </w:pPr>
      <w:r>
        <w:t xml:space="preserve">1.4. Организация и осуществление регионального государственного надзора регулируется Федеральным </w:t>
      </w:r>
      <w:hyperlink r:id="rId19">
        <w:r>
          <w:rPr>
            <w:color w:val="0000FF"/>
          </w:rPr>
          <w:t>законом</w:t>
        </w:r>
      </w:hyperlink>
      <w:r>
        <w:t xml:space="preserve"> "О государственном контроле (надзоре) и муниципальном контроле в Российской Федерации".</w:t>
      </w:r>
    </w:p>
    <w:p w:rsidR="00371A75" w:rsidRDefault="00371A75">
      <w:pPr>
        <w:pStyle w:val="ConsPlusNormal"/>
        <w:spacing w:before="220"/>
        <w:ind w:firstLine="540"/>
        <w:jc w:val="both"/>
      </w:pPr>
      <w:r>
        <w:t>1.5. Региональный государственный надзор ограничивается только теми надзорными мероприятиями и надзорными действиями, которые необходимы для обеспечения соблюдения обязательных требований.</w:t>
      </w:r>
    </w:p>
    <w:p w:rsidR="00371A75" w:rsidRDefault="00371A75">
      <w:pPr>
        <w:pStyle w:val="ConsPlusNormal"/>
        <w:spacing w:before="220"/>
        <w:ind w:firstLine="540"/>
        <w:jc w:val="both"/>
      </w:pPr>
      <w:r>
        <w:t xml:space="preserve">1.6. </w:t>
      </w:r>
      <w:proofErr w:type="gramStart"/>
      <w:r>
        <w:t>Региональный государственный надзор осуществляется уполномоченным органом исполнительной власти Ленинградской области - Комитетом правопорядка и безопасности Ленинградской области (далее также - надзорный орган), одновременно являющимся органом, специально уполномоченным на решение задач в области гражданской обороны, защиты населения и территорий от чрезвычайных ситуаций природного и техногенного характера на территории Ленинградской области (в части, касающейся осуществления регионального государственного надзора).</w:t>
      </w:r>
      <w:proofErr w:type="gramEnd"/>
    </w:p>
    <w:p w:rsidR="00371A75" w:rsidRDefault="00371A75">
      <w:pPr>
        <w:pStyle w:val="ConsPlusNormal"/>
        <w:spacing w:before="220"/>
        <w:ind w:firstLine="540"/>
        <w:jc w:val="both"/>
      </w:pPr>
      <w:r>
        <w:t>1.7. Должностными лицами надзорного органа, уполномоченными на принятие решений о проведении надзорного мероприятия и профилактического визита, являются:</w:t>
      </w:r>
    </w:p>
    <w:p w:rsidR="00371A75" w:rsidRDefault="00371A75">
      <w:pPr>
        <w:pStyle w:val="ConsPlusNormal"/>
        <w:spacing w:before="220"/>
        <w:ind w:firstLine="540"/>
        <w:jc w:val="both"/>
      </w:pPr>
      <w:r>
        <w:t>председатель Комитета правопорядка и безопасности Ленинградской области (далее - руководитель надзорного органа);</w:t>
      </w:r>
    </w:p>
    <w:p w:rsidR="00371A75" w:rsidRDefault="00371A75">
      <w:pPr>
        <w:pStyle w:val="ConsPlusNormal"/>
        <w:spacing w:before="220"/>
        <w:ind w:firstLine="540"/>
        <w:jc w:val="both"/>
      </w:pPr>
      <w:r>
        <w:t>заместитель председателя Комитета правопорядка и безопасности Ленинградской области - начальник департамента по взаимодействию с органами военного управления, органами юстиции и судебными органами (далее - заместитель руководителя надзорного органа);</w:t>
      </w:r>
    </w:p>
    <w:p w:rsidR="00371A75" w:rsidRDefault="00371A75">
      <w:pPr>
        <w:pStyle w:val="ConsPlusNormal"/>
        <w:spacing w:before="220"/>
        <w:ind w:firstLine="540"/>
        <w:jc w:val="both"/>
      </w:pPr>
      <w:r>
        <w:t>начальник отдела по надзору в области защиты населения и территорий от чрезвычайных ситуаций департамента по взаимодействию с органами военного управления, органами юстиции и судебными органами Комитета правопорядка и безопасности Ленинградской области (в отношении профилактического визита по инициативе контролируемого лица).</w:t>
      </w:r>
    </w:p>
    <w:p w:rsidR="00371A75" w:rsidRDefault="00371A75">
      <w:pPr>
        <w:pStyle w:val="ConsPlusNormal"/>
        <w:jc w:val="both"/>
      </w:pPr>
      <w:r>
        <w:t xml:space="preserve">(п. 1.7 в ред. </w:t>
      </w:r>
      <w:hyperlink r:id="rId20">
        <w:r>
          <w:rPr>
            <w:color w:val="0000FF"/>
          </w:rPr>
          <w:t>Постановления</w:t>
        </w:r>
      </w:hyperlink>
      <w:r>
        <w:t xml:space="preserve"> Правительства Ленинградской области от 30.10.2025 N 917)</w:t>
      </w:r>
    </w:p>
    <w:p w:rsidR="00371A75" w:rsidRDefault="00371A75">
      <w:pPr>
        <w:pStyle w:val="ConsPlusNormal"/>
        <w:spacing w:before="220"/>
        <w:ind w:firstLine="540"/>
        <w:jc w:val="both"/>
      </w:pPr>
      <w:r>
        <w:lastRenderedPageBreak/>
        <w:t>1.8. Региональный государственный надзор вправе осуществлять следующие должностные лица:</w:t>
      </w:r>
    </w:p>
    <w:p w:rsidR="00371A75" w:rsidRDefault="00371A75">
      <w:pPr>
        <w:pStyle w:val="ConsPlusNormal"/>
        <w:spacing w:before="220"/>
        <w:ind w:firstLine="540"/>
        <w:jc w:val="both"/>
      </w:pPr>
      <w:r>
        <w:t>руководитель надзорного органа;</w:t>
      </w:r>
    </w:p>
    <w:p w:rsidR="00371A75" w:rsidRDefault="00371A75">
      <w:pPr>
        <w:pStyle w:val="ConsPlusNormal"/>
        <w:jc w:val="both"/>
      </w:pPr>
      <w:r>
        <w:t xml:space="preserve">(в ред. </w:t>
      </w:r>
      <w:hyperlink r:id="rId21">
        <w:r>
          <w:rPr>
            <w:color w:val="0000FF"/>
          </w:rPr>
          <w:t>Постановления</w:t>
        </w:r>
      </w:hyperlink>
      <w:r>
        <w:t xml:space="preserve"> Правительства Ленинградской области от 09.10.2024 N 699)</w:t>
      </w:r>
    </w:p>
    <w:p w:rsidR="00371A75" w:rsidRDefault="00371A75">
      <w:pPr>
        <w:pStyle w:val="ConsPlusNormal"/>
        <w:spacing w:before="220"/>
        <w:ind w:firstLine="540"/>
        <w:jc w:val="both"/>
      </w:pPr>
      <w:r>
        <w:t>заместитель руководителя надзорного органа;</w:t>
      </w:r>
    </w:p>
    <w:p w:rsidR="00371A75" w:rsidRDefault="00371A75">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09.10.2024 N 699)</w:t>
      </w:r>
    </w:p>
    <w:p w:rsidR="00371A75" w:rsidRDefault="00371A75">
      <w:pPr>
        <w:pStyle w:val="ConsPlusNormal"/>
        <w:spacing w:before="220"/>
        <w:ind w:firstLine="540"/>
        <w:jc w:val="both"/>
      </w:pPr>
      <w:r>
        <w:t>иные должностные лица Комитета правопорядка и безопасности Ленинградской области (далее также - инспекторы), на которых осуществление регионального государственного надзора возложено в соответствии с должностными регламентами (должностными инструкциями).</w:t>
      </w:r>
    </w:p>
    <w:p w:rsidR="00371A75" w:rsidRDefault="00371A75">
      <w:pPr>
        <w:pStyle w:val="ConsPlusNormal"/>
        <w:spacing w:before="220"/>
        <w:ind w:firstLine="540"/>
        <w:jc w:val="both"/>
      </w:pPr>
      <w:r>
        <w:t>1.9. Объектом регионального государственного надзора является деятельность, действия (бездействие) организаций и граждан, в рамках которой должны соблюдаться обязательные требования в области защиты населения и территорий от чрезвычайных ситуаций.</w:t>
      </w:r>
    </w:p>
    <w:p w:rsidR="00371A75" w:rsidRDefault="00371A75">
      <w:pPr>
        <w:pStyle w:val="ConsPlusNormal"/>
        <w:spacing w:before="220"/>
        <w:ind w:firstLine="540"/>
        <w:jc w:val="both"/>
      </w:pPr>
      <w:r>
        <w:t>1.10. Учет объектов надзора, подлежащих региональному государственному надзору, осуществляется путем ведения надзорным органом журнала учета объектов надзора.</w:t>
      </w:r>
    </w:p>
    <w:p w:rsidR="00371A75" w:rsidRDefault="00371A75">
      <w:pPr>
        <w:pStyle w:val="ConsPlusNormal"/>
        <w:spacing w:before="220"/>
        <w:ind w:firstLine="540"/>
        <w:jc w:val="both"/>
      </w:pPr>
      <w:r>
        <w:t>1.11. При ведении учета объектов надзора инспекторами формируются контрольно-наблюдательные дела.</w:t>
      </w:r>
    </w:p>
    <w:p w:rsidR="00371A75" w:rsidRDefault="00371A75">
      <w:pPr>
        <w:pStyle w:val="ConsPlusNormal"/>
        <w:spacing w:before="220"/>
        <w:ind w:firstLine="540"/>
        <w:jc w:val="both"/>
      </w:pPr>
      <w:r>
        <w:t xml:space="preserve">1.12. </w:t>
      </w:r>
      <w:proofErr w:type="gramStart"/>
      <w:r>
        <w:t>Контрольно-наблюдательные дела формируются на каждый объект надзора (согласно журналу учета объектов надзора) и содержат информацию об отнесении объекта надзора к соответствующей категории риска, информацию об изменении категории риска, копии решений о проведении надзорных мероприятий, акты надзорных мероприятий со всеми приложениями, предписания об устранении нарушений обязательных требований, оригиналы или копии других документов по вопросам защиты населения и территорий от чрезвычайных ситуаций</w:t>
      </w:r>
      <w:proofErr w:type="gramEnd"/>
      <w:r>
        <w:t xml:space="preserve"> за последние пять лет.</w:t>
      </w:r>
    </w:p>
    <w:p w:rsidR="00371A75" w:rsidRDefault="00371A75">
      <w:pPr>
        <w:pStyle w:val="ConsPlusNormal"/>
        <w:spacing w:before="220"/>
        <w:ind w:firstLine="540"/>
        <w:jc w:val="both"/>
      </w:pPr>
      <w:r>
        <w:t>1.13. Контрольно-наблюдательные дела формируются и ведутся с соблюдением хронологии событий.</w:t>
      </w:r>
    </w:p>
    <w:p w:rsidR="00371A75" w:rsidRDefault="00371A75">
      <w:pPr>
        <w:pStyle w:val="ConsPlusNormal"/>
        <w:ind w:firstLine="540"/>
        <w:jc w:val="both"/>
      </w:pPr>
    </w:p>
    <w:p w:rsidR="00371A75" w:rsidRDefault="00371A75">
      <w:pPr>
        <w:pStyle w:val="ConsPlusTitle"/>
        <w:jc w:val="center"/>
        <w:outlineLvl w:val="1"/>
      </w:pPr>
      <w:r>
        <w:t>2. Управление рисками причинения вреда (ущерба)</w:t>
      </w:r>
    </w:p>
    <w:p w:rsidR="00371A75" w:rsidRDefault="00371A75">
      <w:pPr>
        <w:pStyle w:val="ConsPlusNormal"/>
        <w:ind w:firstLine="540"/>
        <w:jc w:val="both"/>
      </w:pPr>
    </w:p>
    <w:p w:rsidR="00371A75" w:rsidRDefault="00371A75">
      <w:pPr>
        <w:pStyle w:val="ConsPlusNormal"/>
        <w:ind w:firstLine="540"/>
        <w:jc w:val="both"/>
      </w:pPr>
      <w:r>
        <w:t>2.1. Региональный государственный надзор осуществляется на основе управления рисками причинения вреда (ущерба), определяющего выбор профилактических мероприятий и надзорных мероприятий, их содержание (в том числе объем проверяемых обязательных требований), интенсивность и результаты.</w:t>
      </w:r>
    </w:p>
    <w:p w:rsidR="00371A75" w:rsidRDefault="00371A75">
      <w:pPr>
        <w:pStyle w:val="ConsPlusNormal"/>
        <w:spacing w:before="220"/>
        <w:ind w:firstLine="540"/>
        <w:jc w:val="both"/>
      </w:pPr>
      <w:r>
        <w:t>2.2. Для целей управления рисками причинения вреда (ущерба) при осуществлении регионального государственного надзора объекты надзора относятся к одной из следующих категорий риска причинения вреда (ущерба) (далее - категории риска):</w:t>
      </w:r>
    </w:p>
    <w:p w:rsidR="00371A75" w:rsidRDefault="00371A75">
      <w:pPr>
        <w:pStyle w:val="ConsPlusNormal"/>
        <w:spacing w:before="220"/>
        <w:ind w:firstLine="540"/>
        <w:jc w:val="both"/>
      </w:pPr>
      <w:r>
        <w:t>средний риск;</w:t>
      </w:r>
    </w:p>
    <w:p w:rsidR="00371A75" w:rsidRDefault="00371A75">
      <w:pPr>
        <w:pStyle w:val="ConsPlusNormal"/>
        <w:spacing w:before="220"/>
        <w:ind w:firstLine="540"/>
        <w:jc w:val="both"/>
      </w:pPr>
      <w:r>
        <w:t>умеренный риск;</w:t>
      </w:r>
    </w:p>
    <w:p w:rsidR="00371A75" w:rsidRDefault="00371A75">
      <w:pPr>
        <w:pStyle w:val="ConsPlusNormal"/>
        <w:spacing w:before="220"/>
        <w:ind w:firstLine="540"/>
        <w:jc w:val="both"/>
      </w:pPr>
      <w:r>
        <w:t>низкий риск.</w:t>
      </w:r>
    </w:p>
    <w:p w:rsidR="00371A75" w:rsidRDefault="00371A75">
      <w:pPr>
        <w:pStyle w:val="ConsPlusNormal"/>
        <w:spacing w:before="220"/>
        <w:ind w:firstLine="540"/>
        <w:jc w:val="both"/>
      </w:pPr>
      <w:r>
        <w:t>2.3. С учетом оценки риска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деятельность контролируемых лиц подлежит отнесению к категориям риска согласно следующим критериям:</w:t>
      </w:r>
    </w:p>
    <w:p w:rsidR="00371A75" w:rsidRDefault="00371A75">
      <w:pPr>
        <w:pStyle w:val="ConsPlusNormal"/>
        <w:spacing w:before="220"/>
        <w:ind w:firstLine="540"/>
        <w:jc w:val="both"/>
      </w:pPr>
      <w:r>
        <w:lastRenderedPageBreak/>
        <w:t>к категории среднего риска - деятельность контролируемых лиц, которые относятся к силам и средствам территориальной подсистемы Ленинградской области единой государственной системы предупреждения и ликвидации чрезвычайных ситуаций (далее - Ленинградская областная подсистема РСЧС) и не подлежат федеральному государственному надзору в области защиты населения и территорий от чрезвычайных ситуаций;</w:t>
      </w:r>
    </w:p>
    <w:p w:rsidR="00371A75" w:rsidRDefault="00371A75">
      <w:pPr>
        <w:pStyle w:val="ConsPlusNormal"/>
        <w:spacing w:before="220"/>
        <w:ind w:firstLine="540"/>
        <w:jc w:val="both"/>
      </w:pPr>
      <w:r>
        <w:t>к категории умеренного риска - деятельность контролируемых лиц, которые относятся к силам и средствам районных звеньев Ленинградской областной подсистемы РСЧС и не подлежат федеральному государственному надзору в области защиты населения и территорий от чрезвычайных ситуаций;</w:t>
      </w:r>
    </w:p>
    <w:p w:rsidR="00371A75" w:rsidRDefault="00371A75">
      <w:pPr>
        <w:pStyle w:val="ConsPlusNormal"/>
        <w:spacing w:before="220"/>
        <w:ind w:firstLine="540"/>
        <w:jc w:val="both"/>
      </w:pPr>
      <w:r>
        <w:t>к категории низкого риска - деятельность контролируемых лиц, которые не отнесены к категориям среднего и умеренного риска и не подлежат федеральному государственному надзору в области защиты населения и территорий от чрезвычайных ситуаций.</w:t>
      </w:r>
    </w:p>
    <w:p w:rsidR="00371A75" w:rsidRDefault="00371A75">
      <w:pPr>
        <w:pStyle w:val="ConsPlusNormal"/>
        <w:spacing w:before="220"/>
        <w:ind w:firstLine="540"/>
        <w:jc w:val="both"/>
      </w:pPr>
      <w:r>
        <w:t>2.4. Отнесение объекта надзора к одной из категорий риска осуществляется надзорным органом на основе сопоставления его характеристик с утвержденными критериями риска.</w:t>
      </w:r>
    </w:p>
    <w:p w:rsidR="00371A75" w:rsidRDefault="00371A75">
      <w:pPr>
        <w:pStyle w:val="ConsPlusNormal"/>
        <w:spacing w:before="220"/>
        <w:ind w:firstLine="540"/>
        <w:jc w:val="both"/>
      </w:pPr>
      <w:r>
        <w:t>2.5. Деятельность контролируемых лиц, подлежащая отнесению к категориям среднего и умеренного риска, подлежит отнесению соответственно к категориям умеренного и низкого риска при отсутствии составленного по результатам последнего планового надзорного мероприятия акта надзорного мероприятия с зафиксированными выявленными нарушениями обязательных требований.</w:t>
      </w:r>
    </w:p>
    <w:p w:rsidR="00371A75" w:rsidRDefault="00371A75">
      <w:pPr>
        <w:pStyle w:val="ConsPlusNormal"/>
        <w:spacing w:before="220"/>
        <w:ind w:firstLine="540"/>
        <w:jc w:val="both"/>
      </w:pPr>
      <w:r>
        <w:t xml:space="preserve">2.6. </w:t>
      </w:r>
      <w:proofErr w:type="gramStart"/>
      <w:r>
        <w:t>Деятельность контролируемых лиц, подлежащая отнесению к категориям умеренного и низкого риска, подлежит отнесению соответственно к категориям среднего и умеренного риска при наличии составленного по результатам последнего надзорного мероприятия акта надзорного мероприятия с зафиксированными выявленными нарушениями обязательных требований.</w:t>
      </w:r>
      <w:proofErr w:type="gramEnd"/>
    </w:p>
    <w:p w:rsidR="00371A75" w:rsidRDefault="00371A75">
      <w:pPr>
        <w:pStyle w:val="ConsPlusNormal"/>
        <w:spacing w:before="220"/>
        <w:ind w:firstLine="540"/>
        <w:jc w:val="both"/>
      </w:pPr>
      <w:r>
        <w:t>2.7. При наличии критериев, позволяющих отнести объект надзора к различным категориям риска, подлежат применению критерии, относящие объект надзора к более высоким категориям риска.</w:t>
      </w:r>
    </w:p>
    <w:p w:rsidR="00371A75" w:rsidRDefault="00371A75">
      <w:pPr>
        <w:pStyle w:val="ConsPlusNormal"/>
        <w:spacing w:before="220"/>
        <w:ind w:firstLine="540"/>
        <w:jc w:val="both"/>
      </w:pPr>
      <w:r>
        <w:t>2.8. В случае если объект надзора не отнесен надзорным органом к определенной категории риска, он считается отнесенным к категории низкого риска.</w:t>
      </w:r>
    </w:p>
    <w:p w:rsidR="00371A75" w:rsidRDefault="00371A75">
      <w:pPr>
        <w:pStyle w:val="ConsPlusNormal"/>
        <w:spacing w:before="220"/>
        <w:ind w:firstLine="540"/>
        <w:jc w:val="both"/>
      </w:pPr>
      <w:r>
        <w:t xml:space="preserve">2.9. Утратил силу. - </w:t>
      </w:r>
      <w:hyperlink r:id="rId23">
        <w:r>
          <w:rPr>
            <w:color w:val="0000FF"/>
          </w:rPr>
          <w:t>Постановление</w:t>
        </w:r>
      </w:hyperlink>
      <w:r>
        <w:t xml:space="preserve"> Правительства Ленинградской области от 31.03.2025 N 291.</w:t>
      </w:r>
    </w:p>
    <w:p w:rsidR="00371A75" w:rsidRDefault="00371A75">
      <w:pPr>
        <w:pStyle w:val="ConsPlusNormal"/>
        <w:spacing w:before="220"/>
        <w:ind w:firstLine="540"/>
        <w:jc w:val="both"/>
      </w:pPr>
      <w:r>
        <w:t>2.10. Контролируемое лицо, в том числе с использованием единого портала государственных и муниципальных услуг (функций), вправе подать в надзорный орган заявление об изменении категории риска осуществляемой им деятельности в случае соответствия критериям риска для отнесения к иной категории риска.</w:t>
      </w:r>
    </w:p>
    <w:p w:rsidR="00371A75" w:rsidRDefault="00371A75">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2.11. </w:t>
      </w:r>
      <w:proofErr w:type="gramStart"/>
      <w:r>
        <w:t>В целях оценки риска причинения вреда (ущерба) при принятии решения о проведении и выборе вида внепланового надзорного мероприятия надзорным органом применяется следующий индикатор риска нарушения обязательных требований - поступление в надзорный орган сведений об отсутствии согласования плана действий по предупреждению и ликвидации чрезвычайных ситуаций контролируемого лица, разработанного в течение 11 месяцев первого года деятельности (или откорректированного (переработанного) в течение 4,5 лет</w:t>
      </w:r>
      <w:proofErr w:type="gramEnd"/>
      <w:r>
        <w:t xml:space="preserve"> </w:t>
      </w:r>
      <w:proofErr w:type="gramStart"/>
      <w:r>
        <w:t>с даты</w:t>
      </w:r>
      <w:proofErr w:type="gramEnd"/>
      <w:r>
        <w:t xml:space="preserve"> последнего согласования), должностным лицом органа местного самоуправления, возглавляющим местную администрацию, на территории которого контролируемое лицо осуществляет свою деятельность.</w:t>
      </w:r>
    </w:p>
    <w:p w:rsidR="00371A75" w:rsidRDefault="00371A75">
      <w:pPr>
        <w:pStyle w:val="ConsPlusNormal"/>
        <w:jc w:val="both"/>
      </w:pPr>
      <w:r>
        <w:t xml:space="preserve">(п. 2.11 в ред. </w:t>
      </w:r>
      <w:hyperlink r:id="rId25">
        <w:r>
          <w:rPr>
            <w:color w:val="0000FF"/>
          </w:rPr>
          <w:t>Постановления</w:t>
        </w:r>
      </w:hyperlink>
      <w:r>
        <w:t xml:space="preserve"> Правительства Ленинградской области от 11.12.2023 N 884)</w:t>
      </w:r>
    </w:p>
    <w:p w:rsidR="00371A75" w:rsidRDefault="00371A75">
      <w:pPr>
        <w:pStyle w:val="ConsPlusNormal"/>
        <w:ind w:firstLine="540"/>
        <w:jc w:val="both"/>
      </w:pPr>
    </w:p>
    <w:p w:rsidR="00371A75" w:rsidRDefault="00371A75">
      <w:pPr>
        <w:pStyle w:val="ConsPlusTitle"/>
        <w:jc w:val="center"/>
        <w:outlineLvl w:val="1"/>
      </w:pPr>
      <w:r>
        <w:lastRenderedPageBreak/>
        <w:t xml:space="preserve">3. Профилактика рисков причинения вреда (ущерба) </w:t>
      </w:r>
      <w:proofErr w:type="gramStart"/>
      <w:r>
        <w:t>охраняемым</w:t>
      </w:r>
      <w:proofErr w:type="gramEnd"/>
    </w:p>
    <w:p w:rsidR="00371A75" w:rsidRDefault="00371A75">
      <w:pPr>
        <w:pStyle w:val="ConsPlusTitle"/>
        <w:jc w:val="center"/>
      </w:pPr>
      <w:r>
        <w:t>законом ценностям</w:t>
      </w:r>
    </w:p>
    <w:p w:rsidR="00371A75" w:rsidRDefault="00371A75">
      <w:pPr>
        <w:pStyle w:val="ConsPlusNormal"/>
        <w:ind w:firstLine="540"/>
        <w:jc w:val="both"/>
      </w:pPr>
    </w:p>
    <w:p w:rsidR="00371A75" w:rsidRDefault="00371A75">
      <w:pPr>
        <w:pStyle w:val="ConsPlusNormal"/>
        <w:ind w:firstLine="540"/>
        <w:jc w:val="both"/>
      </w:pPr>
      <w:r>
        <w:t xml:space="preserve">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w:t>
      </w:r>
      <w:proofErr w:type="gramStart"/>
      <w:r>
        <w:t>и(</w:t>
      </w:r>
      <w:proofErr w:type="gramEnd"/>
      <w:r>
        <w:t>или) причинению вреда (ущерба) охраняемым законом ценностям, а также в целях создания условий для доведения обязательных требований до контролируемых лиц и повышения информированности о способах их соблюдения надзорный орган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rsidR="00371A75" w:rsidRDefault="00371A75">
      <w:pPr>
        <w:pStyle w:val="ConsPlusNormal"/>
        <w:spacing w:before="220"/>
        <w:ind w:firstLine="540"/>
        <w:jc w:val="both"/>
      </w:pPr>
      <w:r>
        <w:t>3.2. Надзорный орган может проводить следующие профилактические мероприятия:</w:t>
      </w:r>
    </w:p>
    <w:p w:rsidR="00371A75" w:rsidRDefault="00371A75">
      <w:pPr>
        <w:pStyle w:val="ConsPlusNormal"/>
        <w:spacing w:before="220"/>
        <w:ind w:firstLine="540"/>
        <w:jc w:val="both"/>
      </w:pPr>
      <w:r>
        <w:t>информирование;</w:t>
      </w:r>
    </w:p>
    <w:p w:rsidR="00371A75" w:rsidRDefault="00371A75">
      <w:pPr>
        <w:pStyle w:val="ConsPlusNormal"/>
        <w:spacing w:before="220"/>
        <w:ind w:firstLine="540"/>
        <w:jc w:val="both"/>
      </w:pPr>
      <w:r>
        <w:t>обобщение правоприменительной практики;</w:t>
      </w:r>
    </w:p>
    <w:p w:rsidR="00371A75" w:rsidRDefault="00371A75">
      <w:pPr>
        <w:pStyle w:val="ConsPlusNormal"/>
        <w:spacing w:before="220"/>
        <w:ind w:firstLine="540"/>
        <w:jc w:val="both"/>
      </w:pPr>
      <w:r>
        <w:t>объявление предостережения;</w:t>
      </w:r>
    </w:p>
    <w:p w:rsidR="00371A75" w:rsidRDefault="00371A75">
      <w:pPr>
        <w:pStyle w:val="ConsPlusNormal"/>
        <w:spacing w:before="220"/>
        <w:ind w:firstLine="540"/>
        <w:jc w:val="both"/>
      </w:pPr>
      <w:r>
        <w:t>консультирование;</w:t>
      </w:r>
    </w:p>
    <w:p w:rsidR="00371A75" w:rsidRDefault="00371A75">
      <w:pPr>
        <w:pStyle w:val="ConsPlusNormal"/>
        <w:spacing w:before="220"/>
        <w:ind w:firstLine="540"/>
        <w:jc w:val="both"/>
      </w:pPr>
      <w:r>
        <w:t>профилактический визит.</w:t>
      </w:r>
    </w:p>
    <w:p w:rsidR="00371A75" w:rsidRDefault="00371A75">
      <w:pPr>
        <w:pStyle w:val="ConsPlusNormal"/>
        <w:spacing w:before="220"/>
        <w:ind w:firstLine="540"/>
        <w:jc w:val="both"/>
      </w:pPr>
      <w:r>
        <w:t>3.3. Профилактические мероприятия, в ходе которых осуществляется взаимодействие с контролируемыми лицами, проводятся с согласия данных контролируемых лиц либо по их инициативе (за исключением обязательного профилактического визита).</w:t>
      </w:r>
    </w:p>
    <w:p w:rsidR="00371A75" w:rsidRDefault="00371A75">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3.4. Надзорный орган осуществляет информирование контролируемых лиц и иных заинтересованных лиц по вопросам соблюдения обязательных требований.</w:t>
      </w:r>
    </w:p>
    <w:p w:rsidR="00371A75" w:rsidRDefault="00371A75">
      <w:pPr>
        <w:pStyle w:val="ConsPlusNormal"/>
        <w:spacing w:before="220"/>
        <w:ind w:firstLine="540"/>
        <w:jc w:val="both"/>
      </w:pPr>
      <w:r>
        <w:t xml:space="preserve">3.5. </w:t>
      </w:r>
      <w:proofErr w:type="gramStart"/>
      <w:r>
        <w:t xml:space="preserve">Информирование, указанное в пункте 3.4 настоящего Положения, осуществляется посредством размещения сведений, предусмотренных </w:t>
      </w:r>
      <w:hyperlink r:id="rId27">
        <w:r>
          <w:rPr>
            <w:color w:val="0000FF"/>
          </w:rPr>
          <w:t>частью 3 статьи 46</w:t>
        </w:r>
      </w:hyperlink>
      <w:r>
        <w:t xml:space="preserve"> Федерального закона "О государственном контроле (надзоре) и муниципальном контроле в Российской Федерации", на официальном сайте надзорного органа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371A75" w:rsidRDefault="00371A75">
      <w:pPr>
        <w:pStyle w:val="ConsPlusNormal"/>
        <w:spacing w:before="220"/>
        <w:ind w:firstLine="540"/>
        <w:jc w:val="both"/>
      </w:pPr>
      <w:r>
        <w:t xml:space="preserve">3.6. </w:t>
      </w:r>
      <w:proofErr w:type="gramStart"/>
      <w:r>
        <w:t>Надзорный орган до 15 марта года, следующего за отчетным, осуществляет подготовку доклада о региональном государственном надзоре по итогам его осуществления за отчетный год с указанием сведений о достижении ключевых показателей и сведений об индикативных показателях, в том числе о влиянии профилактических мероприятий и надзорных мероприятий на достижение ключевых показателей, а также подготовку предложений по результатам обобщения правоприменительной практики.</w:t>
      </w:r>
      <w:proofErr w:type="gramEnd"/>
    </w:p>
    <w:p w:rsidR="00371A75" w:rsidRDefault="00371A75">
      <w:pPr>
        <w:pStyle w:val="ConsPlusNormal"/>
        <w:spacing w:before="220"/>
        <w:ind w:firstLine="540"/>
        <w:jc w:val="both"/>
      </w:pPr>
      <w:proofErr w:type="gramStart"/>
      <w:r>
        <w:t>Доклад о региональном государственном надзоре подлежит размещению на официальном сайте надзорного органа в информационно-телекоммуникационной сети "Интернет" в срок, не превышающий 15 календарных дней со дня представления такого доклада посредством подсистемы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roofErr w:type="gramEnd"/>
    </w:p>
    <w:p w:rsidR="00371A75" w:rsidRDefault="00371A75">
      <w:pPr>
        <w:pStyle w:val="ConsPlusNormal"/>
        <w:jc w:val="both"/>
      </w:pPr>
      <w:r>
        <w:t xml:space="preserve">(п. 3.6 в ред. </w:t>
      </w:r>
      <w:hyperlink r:id="rId28">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3.7. По итогам обобщения правоприменительной практики надзорный орган обеспечивает подготовку доклада, содержащего результаты обобщения правоприменительной практики </w:t>
      </w:r>
      <w:r>
        <w:lastRenderedPageBreak/>
        <w:t>надзорного органа (далее - доклад о правоприменительной практике).</w:t>
      </w:r>
    </w:p>
    <w:p w:rsidR="00371A75" w:rsidRDefault="00371A75">
      <w:pPr>
        <w:pStyle w:val="ConsPlusNormal"/>
        <w:spacing w:before="220"/>
        <w:ind w:firstLine="540"/>
        <w:jc w:val="both"/>
      </w:pPr>
      <w:r>
        <w:t>Доклад о правоприменительной практике ежегодно утверждается руководителем надзорного органа и не позднее 30 апреля года, следующего за отчетным годом, размещается на официальном сайте надзорного органа в информационно-телекоммуникационной сети "Интернет".</w:t>
      </w:r>
    </w:p>
    <w:p w:rsidR="00371A75" w:rsidRDefault="00371A75">
      <w:pPr>
        <w:pStyle w:val="ConsPlusNormal"/>
        <w:jc w:val="both"/>
      </w:pPr>
      <w:r>
        <w:t xml:space="preserve">(п. 3.7 в ред. </w:t>
      </w:r>
      <w:hyperlink r:id="rId29">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3.8. В случае наличия у надзорного органа сведений о готовящихся нарушениях обязательных требований или признаках нарушений обязательных требований </w:t>
      </w:r>
      <w:proofErr w:type="gramStart"/>
      <w:r>
        <w:t>и(</w:t>
      </w:r>
      <w:proofErr w:type="gramEnd"/>
      <w:r>
        <w:t>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371A75" w:rsidRDefault="00371A75">
      <w:pPr>
        <w:pStyle w:val="ConsPlusNormal"/>
        <w:spacing w:before="220"/>
        <w:ind w:firstLine="540"/>
        <w:jc w:val="both"/>
      </w:pPr>
      <w:r>
        <w:t>3.9.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информацию о том, какие конкретно действия (бездействие) контролируемого лица могут привести или приводят к нарушению этих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71A75" w:rsidRDefault="00371A75">
      <w:pPr>
        <w:pStyle w:val="ConsPlusNormal"/>
        <w:jc w:val="both"/>
      </w:pPr>
      <w:r>
        <w:t xml:space="preserve">(в ред. </w:t>
      </w:r>
      <w:hyperlink r:id="rId30">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Составление и оформление предостережения осуществляется не позднее 15 рабочих дней со дня получения надзорным органом сведений о готовящихся нарушениях или признаках нарушения обязательных требований.</w:t>
      </w:r>
    </w:p>
    <w:p w:rsidR="00371A75" w:rsidRDefault="00371A75">
      <w:pPr>
        <w:pStyle w:val="ConsPlusNormal"/>
        <w:spacing w:before="220"/>
        <w:ind w:firstLine="540"/>
        <w:jc w:val="both"/>
      </w:pPr>
      <w:r>
        <w:t>3.10. Контролируемое лицо в течение 20 рабочих дней со дня получения предостережения о недопустимости нарушения обязательных требований вправе подать в надзорный орган возражение в отношении указанного предостережения (далее - возражение).</w:t>
      </w:r>
    </w:p>
    <w:p w:rsidR="00371A75" w:rsidRDefault="00371A75">
      <w:pPr>
        <w:pStyle w:val="ConsPlusNormal"/>
        <w:spacing w:before="220"/>
        <w:ind w:firstLine="540"/>
        <w:jc w:val="both"/>
      </w:pPr>
      <w:r>
        <w:t xml:space="preserve">3.11. </w:t>
      </w:r>
      <w:proofErr w:type="gramStart"/>
      <w:r>
        <w:t>В возражении указываются наименование контролируемого лица (фамилия, имя, отчество (при наличии) индивидуального предпринимателя), идентификационный номер налогоплательщика - гражданина, организации (при наличии),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сведения о месте нахождения, номер контактного телефона, адрес электронной почты (при</w:t>
      </w:r>
      <w:proofErr w:type="gramEnd"/>
      <w:r>
        <w:t xml:space="preserve"> </w:t>
      </w:r>
      <w:proofErr w:type="gramStart"/>
      <w:r>
        <w:t>наличии</w:t>
      </w:r>
      <w:proofErr w:type="gramEnd"/>
      <w:r>
        <w:t>) и почтовый адрес, по которым должен быть направлен ответ.</w:t>
      </w:r>
    </w:p>
    <w:p w:rsidR="00371A75" w:rsidRDefault="00371A75">
      <w:pPr>
        <w:pStyle w:val="ConsPlusNormal"/>
        <w:spacing w:before="220"/>
        <w:ind w:firstLine="540"/>
        <w:jc w:val="both"/>
      </w:pPr>
      <w:r>
        <w:t>При этом контролируемое лицо вправе приложить к возражению документы, подтверждающие обоснованность такого возражения, или их заверенные копии.</w:t>
      </w:r>
    </w:p>
    <w:p w:rsidR="00371A75" w:rsidRDefault="00371A75">
      <w:pPr>
        <w:pStyle w:val="ConsPlusNormal"/>
        <w:spacing w:before="220"/>
        <w:ind w:firstLine="540"/>
        <w:jc w:val="both"/>
      </w:pPr>
      <w:r>
        <w:t>В случае отсутствия в возражении одного из указанных в настоящем пункте условий возражение возвращается заявителю без рассмотрения с указанием причин невозможности рассмотрения и разъяснением порядка надлежащего обращения.</w:t>
      </w:r>
    </w:p>
    <w:p w:rsidR="00371A75" w:rsidRDefault="00371A75">
      <w:pPr>
        <w:pStyle w:val="ConsPlusNormal"/>
        <w:spacing w:before="220"/>
        <w:ind w:firstLine="540"/>
        <w:jc w:val="both"/>
      </w:pPr>
      <w:r>
        <w:t>3.12. Надзорный орган рассматривает возражение и по итогам рассмотрения направляет контролируемому лицу в срок не более 20 рабочих дней со дня получения возражения мотивированный ответ.</w:t>
      </w:r>
    </w:p>
    <w:p w:rsidR="00371A75" w:rsidRDefault="00371A75">
      <w:pPr>
        <w:pStyle w:val="ConsPlusNormal"/>
        <w:spacing w:before="220"/>
        <w:ind w:firstLine="540"/>
        <w:jc w:val="both"/>
      </w:pPr>
      <w:r>
        <w:t xml:space="preserve">3.13. Надзорный орган осуществляет учет объявленных им предостережений о </w:t>
      </w:r>
      <w:r>
        <w:lastRenderedPageBreak/>
        <w:t>недопустимости нарушения обязательных требований путем ведения журнала учета предостережений о недопустимости нарушения обязательных требований, а также использует соответствующие данные для проведения иных профилактических мероприятий и надзорных мероприятий.</w:t>
      </w:r>
    </w:p>
    <w:p w:rsidR="00371A75" w:rsidRDefault="00371A75">
      <w:pPr>
        <w:pStyle w:val="ConsPlusNormal"/>
        <w:spacing w:before="220"/>
        <w:ind w:firstLine="540"/>
        <w:jc w:val="both"/>
      </w:pPr>
      <w:r>
        <w:t>3.14. Должностные лица надзорного органа по обращениям контролируемых лиц и их представителей осуществляют консультирование по вопросам, связанным с организацией и осуществлением регионального государственного надзора.</w:t>
      </w:r>
    </w:p>
    <w:p w:rsidR="00371A75" w:rsidRDefault="00371A75">
      <w:pPr>
        <w:pStyle w:val="ConsPlusNormal"/>
        <w:spacing w:before="220"/>
        <w:ind w:firstLine="540"/>
        <w:jc w:val="both"/>
      </w:pPr>
      <w:r>
        <w:t>3.15. Консультирование осуществляется без взимания платы.</w:t>
      </w:r>
    </w:p>
    <w:p w:rsidR="00371A75" w:rsidRDefault="00371A75">
      <w:pPr>
        <w:pStyle w:val="ConsPlusNormal"/>
        <w:spacing w:before="220"/>
        <w:ind w:firstLine="540"/>
        <w:jc w:val="both"/>
      </w:pPr>
      <w:r>
        <w:t>3.16. Консультации предоставляются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rsidR="00371A75" w:rsidRDefault="00371A75">
      <w:pPr>
        <w:pStyle w:val="ConsPlusNormal"/>
        <w:spacing w:before="220"/>
        <w:ind w:firstLine="540"/>
        <w:jc w:val="both"/>
      </w:pPr>
      <w:r>
        <w:t>3.17. Консультирование осуществляется должностным лицом надзорного органа по телефону, посредством видео-конференц-связи, электронной почты, на личном приеме либо в ходе проведения профилактического мероприятия, надзорного мероприятия.</w:t>
      </w:r>
    </w:p>
    <w:p w:rsidR="00371A75" w:rsidRDefault="00371A75">
      <w:pPr>
        <w:pStyle w:val="ConsPlusNormal"/>
        <w:spacing w:before="220"/>
        <w:ind w:firstLine="540"/>
        <w:jc w:val="both"/>
      </w:pPr>
      <w:r>
        <w:t>3.18. Время консультирования при личном обращении устанавливается руководителем надзорного органа не менее четырех часов в рабочую неделю, информация о времени консультирования размещается на официальном сайте надзорного органа в информационно-телекоммуникационной сети "Интернет".</w:t>
      </w:r>
    </w:p>
    <w:p w:rsidR="00371A75" w:rsidRDefault="00371A75">
      <w:pPr>
        <w:pStyle w:val="ConsPlusNormal"/>
        <w:spacing w:before="220"/>
        <w:ind w:firstLine="540"/>
        <w:jc w:val="both"/>
      </w:pPr>
      <w:r>
        <w:t>3.19. Консультирование граждан (при личном обращении) осуществляется в специальных помещениях, оборудованных средствами ауди</w:t>
      </w:r>
      <w:proofErr w:type="gramStart"/>
      <w:r>
        <w:t>о-</w:t>
      </w:r>
      <w:proofErr w:type="gramEnd"/>
      <w:r>
        <w:t xml:space="preserve"> и(или) видеозаписи, о применении которых гражданин уведомляется до начала консультирования.</w:t>
      </w:r>
    </w:p>
    <w:p w:rsidR="00371A75" w:rsidRDefault="00371A75">
      <w:pPr>
        <w:pStyle w:val="ConsPlusNormal"/>
        <w:spacing w:before="220"/>
        <w:ind w:firstLine="540"/>
        <w:jc w:val="both"/>
      </w:pPr>
      <w:r>
        <w:t>3.20. Гражданам, желающим получить консультацию по вопросам, связанным с организацией и осуществлением регионального государственного надзора, предоставляется право ее получения в порядке очереди.</w:t>
      </w:r>
    </w:p>
    <w:p w:rsidR="00371A75" w:rsidRDefault="00371A75">
      <w:pPr>
        <w:pStyle w:val="ConsPlusNormal"/>
        <w:spacing w:before="220"/>
        <w:ind w:firstLine="540"/>
        <w:jc w:val="both"/>
      </w:pPr>
      <w:r>
        <w:t>Срок ожидания в очереди при личном обращении граждан не должен превышать 15 минут.</w:t>
      </w:r>
    </w:p>
    <w:p w:rsidR="00371A75" w:rsidRDefault="00371A75">
      <w:pPr>
        <w:pStyle w:val="ConsPlusNormal"/>
        <w:spacing w:before="220"/>
        <w:ind w:firstLine="540"/>
        <w:jc w:val="both"/>
      </w:pPr>
      <w:r>
        <w:t>3.21. Консультирование (в том числе письменное) осуществляется должностным лицом надзорного органа по следующим вопросам:</w:t>
      </w:r>
    </w:p>
    <w:p w:rsidR="00371A75" w:rsidRDefault="00371A75">
      <w:pPr>
        <w:pStyle w:val="ConsPlusNormal"/>
        <w:spacing w:before="220"/>
        <w:ind w:firstLine="540"/>
        <w:jc w:val="both"/>
      </w:pPr>
      <w:r>
        <w:t>организация и осуществление регионального государственного надзора;</w:t>
      </w:r>
    </w:p>
    <w:p w:rsidR="00371A75" w:rsidRDefault="00371A75">
      <w:pPr>
        <w:pStyle w:val="ConsPlusNormal"/>
        <w:spacing w:before="220"/>
        <w:ind w:firstLine="540"/>
        <w:jc w:val="both"/>
      </w:pPr>
      <w:r>
        <w:t>порядок осуществления надзорных мероприятий, установленных настоящим Положением;</w:t>
      </w:r>
    </w:p>
    <w:p w:rsidR="00371A75" w:rsidRDefault="00371A75">
      <w:pPr>
        <w:pStyle w:val="ConsPlusNormal"/>
        <w:spacing w:before="220"/>
        <w:ind w:firstLine="540"/>
        <w:jc w:val="both"/>
      </w:pPr>
      <w:r>
        <w:t>соблюдение обязательных требований.</w:t>
      </w:r>
    </w:p>
    <w:p w:rsidR="00371A75" w:rsidRDefault="00371A75">
      <w:pPr>
        <w:pStyle w:val="ConsPlusNormal"/>
        <w:spacing w:before="220"/>
        <w:ind w:firstLine="540"/>
        <w:jc w:val="both"/>
      </w:pPr>
      <w:r>
        <w:t xml:space="preserve">3.22. Контролируемое лицо вправе направить запрос о предоставлении письменного ответа в сроки, установленные Федеральным </w:t>
      </w:r>
      <w:hyperlink r:id="rId31">
        <w:r>
          <w:rPr>
            <w:color w:val="0000FF"/>
          </w:rPr>
          <w:t>законом</w:t>
        </w:r>
      </w:hyperlink>
      <w:r>
        <w:t xml:space="preserve"> "О порядке рассмотрения обращений граждан Российской Федерации".</w:t>
      </w:r>
    </w:p>
    <w:p w:rsidR="00371A75" w:rsidRDefault="00371A75">
      <w:pPr>
        <w:pStyle w:val="ConsPlusNormal"/>
        <w:spacing w:before="220"/>
        <w:ind w:firstLine="540"/>
        <w:jc w:val="both"/>
      </w:pPr>
      <w:r>
        <w:t>3.23. 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Положении.</w:t>
      </w:r>
    </w:p>
    <w:p w:rsidR="00371A75" w:rsidRDefault="00371A75">
      <w:pPr>
        <w:pStyle w:val="ConsPlusNormal"/>
        <w:spacing w:before="220"/>
        <w:ind w:firstLine="540"/>
        <w:jc w:val="both"/>
      </w:pPr>
      <w:r>
        <w:t>3.24. Письменное консультирование осуществляется должностным лицом надзорного органа в следующих случаях:</w:t>
      </w:r>
    </w:p>
    <w:p w:rsidR="00371A75" w:rsidRDefault="00371A75">
      <w:pPr>
        <w:pStyle w:val="ConsPlusNormal"/>
        <w:spacing w:before="220"/>
        <w:ind w:firstLine="540"/>
        <w:jc w:val="both"/>
      </w:pPr>
      <w:r>
        <w:t>контролируемым лицом представлен письменный запрос о предоставлении письменного ответа по вопросам консультирования;</w:t>
      </w:r>
    </w:p>
    <w:p w:rsidR="00371A75" w:rsidRDefault="00371A75">
      <w:pPr>
        <w:pStyle w:val="ConsPlusNormal"/>
        <w:spacing w:before="220"/>
        <w:ind w:firstLine="540"/>
        <w:jc w:val="both"/>
      </w:pPr>
      <w:r>
        <w:lastRenderedPageBreak/>
        <w:t>за время консультирования предоставить ответ на поставленные вопросы невозможно;</w:t>
      </w:r>
    </w:p>
    <w:p w:rsidR="00371A75" w:rsidRDefault="00371A75">
      <w:pPr>
        <w:pStyle w:val="ConsPlusNormal"/>
        <w:spacing w:before="220"/>
        <w:ind w:firstLine="540"/>
        <w:jc w:val="both"/>
      </w:pPr>
      <w:r>
        <w:t>ответ на поставленные вопросы требует дополнительного запроса сведений от иных органов или организаций.</w:t>
      </w:r>
    </w:p>
    <w:p w:rsidR="00371A75" w:rsidRDefault="00371A75">
      <w:pPr>
        <w:pStyle w:val="ConsPlusNormal"/>
        <w:spacing w:before="220"/>
        <w:ind w:firstLine="540"/>
        <w:jc w:val="both"/>
      </w:pPr>
      <w:r>
        <w:t>3.25. В случае поступления в надзорный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надзорного органа в информационно-телекоммуникационной сети "Интернет" письменного разъяснения, подписанного уполномоченным должностным лицом надзорного органа.</w:t>
      </w:r>
    </w:p>
    <w:p w:rsidR="00371A75" w:rsidRDefault="00371A75">
      <w:pPr>
        <w:pStyle w:val="ConsPlusNormal"/>
        <w:spacing w:before="220"/>
        <w:ind w:firstLine="540"/>
        <w:jc w:val="both"/>
      </w:pPr>
      <w:r>
        <w:t xml:space="preserve">3.26. В ходе личного приема от граждан, обратившихся в надзорный орган, могут быть получены письменные обращения по вопросам, связанным с организацией и осуществлением регионального государственного надзора, которые подлежат регистрации и рассмотрению в соответствии с Федеральным </w:t>
      </w:r>
      <w:hyperlink r:id="rId32">
        <w:r>
          <w:rPr>
            <w:color w:val="0000FF"/>
          </w:rPr>
          <w:t>законом</w:t>
        </w:r>
      </w:hyperlink>
      <w:r>
        <w:t xml:space="preserve"> "О порядке рассмотрения обращений граждан Российской Федерации".</w:t>
      </w:r>
    </w:p>
    <w:p w:rsidR="00371A75" w:rsidRDefault="00371A75">
      <w:pPr>
        <w:pStyle w:val="ConsPlusNormal"/>
        <w:spacing w:before="220"/>
        <w:ind w:firstLine="540"/>
        <w:jc w:val="both"/>
      </w:pPr>
      <w:r>
        <w:t>3.27. При осуществлении консультирования должностное лицо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71A75" w:rsidRDefault="00371A75">
      <w:pPr>
        <w:pStyle w:val="ConsPlusNormal"/>
        <w:spacing w:before="220"/>
        <w:ind w:firstLine="540"/>
        <w:jc w:val="both"/>
      </w:pPr>
      <w:r>
        <w:t xml:space="preserve">3.28. В ходе консультирования не может предоставляться информация, содержащая оценку конкретного надзорного мероприятия, решений </w:t>
      </w:r>
      <w:proofErr w:type="gramStart"/>
      <w:r>
        <w:t>и(</w:t>
      </w:r>
      <w:proofErr w:type="gramEnd"/>
      <w:r>
        <w:t>или) действий инспекторов надзорного органа, иных участников надзорного мероприятия, а также результаты проведенной в рамках надзорного мероприятия экспертизы.</w:t>
      </w:r>
    </w:p>
    <w:p w:rsidR="00371A75" w:rsidRDefault="00371A75">
      <w:pPr>
        <w:pStyle w:val="ConsPlusNormal"/>
        <w:spacing w:before="220"/>
        <w:ind w:firstLine="540"/>
        <w:jc w:val="both"/>
      </w:pPr>
      <w:r>
        <w:t>3.29. Содержание консультаций заносятся в журнал консультаций надзорного органа.</w:t>
      </w:r>
    </w:p>
    <w:p w:rsidR="00371A75" w:rsidRDefault="00371A75">
      <w:pPr>
        <w:pStyle w:val="ConsPlusNormal"/>
        <w:spacing w:before="220"/>
        <w:ind w:firstLine="540"/>
        <w:jc w:val="both"/>
      </w:pPr>
      <w:r>
        <w:t>3.30.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их соответствии критериям риска, основаниях и о рекомендуемых способах снижения категории риска, а также о видах, содержании и об интенсивности надзорных мероприятий, проводимых в отношении объекта надзора исходя из его отнесения к соответствующей категории риска.</w:t>
      </w:r>
    </w:p>
    <w:p w:rsidR="00371A75" w:rsidRDefault="00371A75">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При проведении профилактического визита инспектор осуществляет ознакомление с объектом надзора,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71A75" w:rsidRDefault="00371A75">
      <w:pPr>
        <w:pStyle w:val="ConsPlusNormal"/>
        <w:jc w:val="both"/>
      </w:pPr>
      <w:r>
        <w:t xml:space="preserve">(абзац введен </w:t>
      </w:r>
      <w:hyperlink r:id="rId34">
        <w:r>
          <w:rPr>
            <w:color w:val="0000FF"/>
          </w:rPr>
          <w:t>Постановлением</w:t>
        </w:r>
      </w:hyperlink>
      <w:r>
        <w:t xml:space="preserve"> Правительства Ленинградской области от 31.03.2025 N 291)</w:t>
      </w:r>
    </w:p>
    <w:p w:rsidR="00371A75" w:rsidRDefault="00371A75">
      <w:pPr>
        <w:pStyle w:val="ConsPlusNormal"/>
        <w:spacing w:before="220"/>
        <w:ind w:firstLine="540"/>
        <w:jc w:val="both"/>
      </w:pPr>
      <w:r>
        <w:t>3.31. Профилактический визит проводится по инициативе надзорного органа (обязательный профилактический визит) или по инициативе контролируемого лица.</w:t>
      </w:r>
    </w:p>
    <w:p w:rsidR="00371A75" w:rsidRDefault="00371A75">
      <w:pPr>
        <w:pStyle w:val="ConsPlusNormal"/>
        <w:jc w:val="both"/>
      </w:pPr>
      <w:r>
        <w:t>(</w:t>
      </w:r>
      <w:proofErr w:type="gramStart"/>
      <w:r>
        <w:t>п</w:t>
      </w:r>
      <w:proofErr w:type="gramEnd"/>
      <w:r>
        <w:t xml:space="preserve">. 3.31 в ред. </w:t>
      </w:r>
      <w:hyperlink r:id="rId35">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3.32. Периодичность проведения обязательных профилактических визитов в отношении контролируемых лиц, принадлежащих им объектов надзора, отнесенных к категории среднего или умеренного риска, определяется Правительством Российской Федерации.</w:t>
      </w:r>
    </w:p>
    <w:p w:rsidR="00371A75" w:rsidRDefault="00371A75">
      <w:pPr>
        <w:pStyle w:val="ConsPlusNormal"/>
        <w:jc w:val="both"/>
      </w:pPr>
      <w:r>
        <w:t>(</w:t>
      </w:r>
      <w:proofErr w:type="gramStart"/>
      <w:r>
        <w:t>п</w:t>
      </w:r>
      <w:proofErr w:type="gramEnd"/>
      <w:r>
        <w:t xml:space="preserve">. 3.32 в ред. </w:t>
      </w:r>
      <w:hyperlink r:id="rId36">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3.33. Утратил силу. - </w:t>
      </w:r>
      <w:hyperlink r:id="rId37">
        <w:r>
          <w:rPr>
            <w:color w:val="0000FF"/>
          </w:rPr>
          <w:t>Постановление</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3.34. При проведении обязательного профилактического визита инспектор при </w:t>
      </w:r>
      <w:r>
        <w:lastRenderedPageBreak/>
        <w:t>необходимости проводит осмотр, истребование необходимых документов, экспертизу.</w:t>
      </w:r>
    </w:p>
    <w:p w:rsidR="00371A75" w:rsidRDefault="00371A75">
      <w:pPr>
        <w:pStyle w:val="ConsPlusNormal"/>
        <w:jc w:val="both"/>
      </w:pPr>
      <w:r>
        <w:t xml:space="preserve">(п. 3.34 в ред. </w:t>
      </w:r>
      <w:hyperlink r:id="rId38">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3.35.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w:t>
      </w:r>
    </w:p>
    <w:p w:rsidR="00371A75" w:rsidRDefault="00371A75">
      <w:pPr>
        <w:pStyle w:val="ConsPlusNormal"/>
        <w:jc w:val="both"/>
      </w:pPr>
      <w:r>
        <w:t xml:space="preserve">(в ред. </w:t>
      </w:r>
      <w:hyperlink r:id="rId39">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3.36. Обязательный профилактический визит не предусматривает отказ контролируемого лица от его проведения.</w:t>
      </w:r>
    </w:p>
    <w:p w:rsidR="00371A75" w:rsidRDefault="00371A75">
      <w:pPr>
        <w:pStyle w:val="ConsPlusNormal"/>
        <w:jc w:val="both"/>
      </w:pPr>
      <w:r>
        <w:t xml:space="preserve">(п. 3.36 в ред. </w:t>
      </w:r>
      <w:hyperlink r:id="rId40">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3.37. По окончании проведения обязательного профилактического визита составляется акт о проведении обязательного профилактического визита. В случае выявления в ходе обязательного профилактического визита нарушений обязательных требований и если такие нарушения не устранены до окончания его проведения, контролируемому лицу выдается предписание об устранении выявленных нарушений обязательных требований.</w:t>
      </w:r>
    </w:p>
    <w:p w:rsidR="00371A75" w:rsidRDefault="00371A75">
      <w:pPr>
        <w:pStyle w:val="ConsPlusNormal"/>
        <w:jc w:val="both"/>
      </w:pPr>
      <w:r>
        <w:t>(</w:t>
      </w:r>
      <w:proofErr w:type="gramStart"/>
      <w:r>
        <w:t>п</w:t>
      </w:r>
      <w:proofErr w:type="gramEnd"/>
      <w:r>
        <w:t xml:space="preserve">. 3.37 в ред. </w:t>
      </w:r>
      <w:hyperlink r:id="rId41">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3.38.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поданному посредством единого портала государственных и муниципальных услуг или регионального портала государственных и муниципальных услуг.</w:t>
      </w:r>
    </w:p>
    <w:p w:rsidR="00371A75" w:rsidRDefault="00371A75">
      <w:pPr>
        <w:pStyle w:val="ConsPlusNormal"/>
        <w:jc w:val="both"/>
      </w:pPr>
      <w:r>
        <w:t>(</w:t>
      </w:r>
      <w:proofErr w:type="gramStart"/>
      <w:r>
        <w:t>п</w:t>
      </w:r>
      <w:proofErr w:type="gramEnd"/>
      <w:r>
        <w:t xml:space="preserve">. 3.38 в ред. </w:t>
      </w:r>
      <w:hyperlink r:id="rId42">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3.39. При проведении профилактического визита по инициативе контролируемого лица инспектор дает контролируемому лицу разъяснения и рекомендации. Предписания об устранении выявленных нарушений обязательных требований контролируемым лицам не выдаются.</w:t>
      </w:r>
    </w:p>
    <w:p w:rsidR="00371A75" w:rsidRDefault="00371A75">
      <w:pPr>
        <w:pStyle w:val="ConsPlusNormal"/>
        <w:jc w:val="both"/>
      </w:pPr>
      <w:r>
        <w:t>(</w:t>
      </w:r>
      <w:proofErr w:type="gramStart"/>
      <w:r>
        <w:t>п</w:t>
      </w:r>
      <w:proofErr w:type="gramEnd"/>
      <w:r>
        <w:t xml:space="preserve">. 3.39 в ред. </w:t>
      </w:r>
      <w:hyperlink r:id="rId43">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3.40. В случае если при проведении профилактического визита по инициативе контролируемого лица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доводит письменную информацию об этом соответствующему уполномоченному должностному лицу надзорного органа для принятия решения о проведении надзорных мероприятий.</w:t>
      </w:r>
    </w:p>
    <w:p w:rsidR="00371A75" w:rsidRDefault="00371A75">
      <w:pPr>
        <w:pStyle w:val="ConsPlusNormal"/>
        <w:jc w:val="both"/>
      </w:pPr>
      <w:r>
        <w:t>(</w:t>
      </w:r>
      <w:proofErr w:type="gramStart"/>
      <w:r>
        <w:t>п</w:t>
      </w:r>
      <w:proofErr w:type="gramEnd"/>
      <w:r>
        <w:t xml:space="preserve">. 3.40 введен </w:t>
      </w:r>
      <w:hyperlink r:id="rId44">
        <w:r>
          <w:rPr>
            <w:color w:val="0000FF"/>
          </w:rPr>
          <w:t>Постановлением</w:t>
        </w:r>
      </w:hyperlink>
      <w:r>
        <w:t xml:space="preserve"> Правительства Ленинградской области от 31.03.2025 N 291)</w:t>
      </w:r>
    </w:p>
    <w:p w:rsidR="00371A75" w:rsidRDefault="00371A75">
      <w:pPr>
        <w:pStyle w:val="ConsPlusNormal"/>
        <w:spacing w:before="220"/>
        <w:ind w:firstLine="540"/>
        <w:jc w:val="both"/>
      </w:pPr>
      <w:r>
        <w:t>3.41. Содержание профилактического визита вносится в журнал профилактических визитов надзорного органа.</w:t>
      </w:r>
    </w:p>
    <w:p w:rsidR="00371A75" w:rsidRDefault="00371A75">
      <w:pPr>
        <w:pStyle w:val="ConsPlusNormal"/>
        <w:jc w:val="both"/>
      </w:pPr>
      <w:r>
        <w:t>(</w:t>
      </w:r>
      <w:proofErr w:type="gramStart"/>
      <w:r>
        <w:t>п</w:t>
      </w:r>
      <w:proofErr w:type="gramEnd"/>
      <w:r>
        <w:t xml:space="preserve">. 3.41 введен </w:t>
      </w:r>
      <w:hyperlink r:id="rId45">
        <w:r>
          <w:rPr>
            <w:color w:val="0000FF"/>
          </w:rPr>
          <w:t>Постановлением</w:t>
        </w:r>
      </w:hyperlink>
      <w:r>
        <w:t xml:space="preserve"> Правительства Ленинградской области от 31.03.2025 N 291)</w:t>
      </w:r>
    </w:p>
    <w:p w:rsidR="00371A75" w:rsidRDefault="00371A75">
      <w:pPr>
        <w:pStyle w:val="ConsPlusNormal"/>
        <w:ind w:firstLine="540"/>
        <w:jc w:val="both"/>
      </w:pPr>
    </w:p>
    <w:p w:rsidR="00371A75" w:rsidRDefault="00371A75">
      <w:pPr>
        <w:pStyle w:val="ConsPlusTitle"/>
        <w:jc w:val="center"/>
        <w:outlineLvl w:val="1"/>
      </w:pPr>
      <w:r>
        <w:t>4. Осуществление регионального государственного надзора</w:t>
      </w:r>
    </w:p>
    <w:p w:rsidR="00371A75" w:rsidRDefault="00371A75">
      <w:pPr>
        <w:pStyle w:val="ConsPlusNormal"/>
        <w:ind w:firstLine="540"/>
        <w:jc w:val="both"/>
      </w:pPr>
    </w:p>
    <w:p w:rsidR="00371A75" w:rsidRDefault="00371A75">
      <w:pPr>
        <w:pStyle w:val="ConsPlusNormal"/>
        <w:ind w:firstLine="540"/>
        <w:jc w:val="both"/>
      </w:pPr>
      <w:r>
        <w:t xml:space="preserve">4.1. Проведение надзорных мероприятий осуществляется должностными лицами надзорного органа в порядке, предусмотренном </w:t>
      </w:r>
      <w:hyperlink r:id="rId46">
        <w:r>
          <w:rPr>
            <w:color w:val="0000FF"/>
          </w:rPr>
          <w:t>главой 13</w:t>
        </w:r>
      </w:hyperlink>
      <w:r>
        <w:t xml:space="preserve"> Федерального закона "О государственном контроле (надзоре) и муниципальном контроле в Российской Федерации".</w:t>
      </w:r>
    </w:p>
    <w:p w:rsidR="00371A75" w:rsidRDefault="00371A75">
      <w:pPr>
        <w:pStyle w:val="ConsPlusNormal"/>
        <w:spacing w:before="220"/>
        <w:ind w:firstLine="540"/>
        <w:jc w:val="both"/>
      </w:pPr>
      <w:r>
        <w:t>4.2. При осуществлении регионального государственного надзора надзорные мероприятия с взаимодействием с контролируемым лицом могут проводиться на плановой или внеплановой основе в следующих видах:</w:t>
      </w:r>
    </w:p>
    <w:p w:rsidR="00371A75" w:rsidRDefault="00371A75">
      <w:pPr>
        <w:pStyle w:val="ConsPlusNormal"/>
        <w:spacing w:before="220"/>
        <w:ind w:firstLine="540"/>
        <w:jc w:val="both"/>
      </w:pPr>
      <w:r>
        <w:t>4.2.1. Инспекционный визит.</w:t>
      </w:r>
    </w:p>
    <w:p w:rsidR="00371A75" w:rsidRDefault="00371A75">
      <w:pPr>
        <w:pStyle w:val="ConsPlusNormal"/>
        <w:spacing w:before="220"/>
        <w:ind w:firstLine="540"/>
        <w:jc w:val="both"/>
      </w:pPr>
      <w:r>
        <w:t>В ходе инспекционного визита могут совершаться следующие надзорные действия:</w:t>
      </w:r>
    </w:p>
    <w:p w:rsidR="00371A75" w:rsidRDefault="00371A75">
      <w:pPr>
        <w:pStyle w:val="ConsPlusNormal"/>
        <w:spacing w:before="220"/>
        <w:ind w:firstLine="540"/>
        <w:jc w:val="both"/>
      </w:pPr>
      <w:r>
        <w:lastRenderedPageBreak/>
        <w:t>1) осмотр;</w:t>
      </w:r>
    </w:p>
    <w:p w:rsidR="00371A75" w:rsidRDefault="00371A75">
      <w:pPr>
        <w:pStyle w:val="ConsPlusNormal"/>
        <w:spacing w:before="220"/>
        <w:ind w:firstLine="540"/>
        <w:jc w:val="both"/>
      </w:pPr>
      <w:r>
        <w:t>2) опрос;</w:t>
      </w:r>
    </w:p>
    <w:p w:rsidR="00371A75" w:rsidRDefault="00371A75">
      <w:pPr>
        <w:pStyle w:val="ConsPlusNormal"/>
        <w:spacing w:before="220"/>
        <w:ind w:firstLine="540"/>
        <w:jc w:val="both"/>
      </w:pPr>
      <w:r>
        <w:t>3) получение письменных объяснений;</w:t>
      </w:r>
    </w:p>
    <w:p w:rsidR="00371A75" w:rsidRDefault="00371A75">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371A75" w:rsidRDefault="00371A75">
      <w:pPr>
        <w:pStyle w:val="ConsPlusNormal"/>
        <w:spacing w:before="220"/>
        <w:ind w:firstLine="540"/>
        <w:jc w:val="both"/>
      </w:pPr>
      <w:r>
        <w:t>4.2.2. Рейдовый осмотр.</w:t>
      </w:r>
    </w:p>
    <w:p w:rsidR="00371A75" w:rsidRDefault="00371A75">
      <w:pPr>
        <w:pStyle w:val="ConsPlusNormal"/>
        <w:spacing w:before="220"/>
        <w:ind w:firstLine="540"/>
        <w:jc w:val="both"/>
      </w:pPr>
      <w:r>
        <w:t>В ходе рейдового осмотра могут совершаться следующие надзорные действия:</w:t>
      </w:r>
    </w:p>
    <w:p w:rsidR="00371A75" w:rsidRDefault="00371A75">
      <w:pPr>
        <w:pStyle w:val="ConsPlusNormal"/>
        <w:spacing w:before="220"/>
        <w:ind w:firstLine="540"/>
        <w:jc w:val="both"/>
      </w:pPr>
      <w:r>
        <w:t>1) осмотр;</w:t>
      </w:r>
    </w:p>
    <w:p w:rsidR="00371A75" w:rsidRDefault="00371A75">
      <w:pPr>
        <w:pStyle w:val="ConsPlusNormal"/>
        <w:spacing w:before="220"/>
        <w:ind w:firstLine="540"/>
        <w:jc w:val="both"/>
      </w:pPr>
      <w:r>
        <w:t>2) опрос;</w:t>
      </w:r>
    </w:p>
    <w:p w:rsidR="00371A75" w:rsidRDefault="00371A75">
      <w:pPr>
        <w:pStyle w:val="ConsPlusNormal"/>
        <w:spacing w:before="220"/>
        <w:ind w:firstLine="540"/>
        <w:jc w:val="both"/>
      </w:pPr>
      <w:r>
        <w:t>3) получение письменных объяснений;</w:t>
      </w:r>
    </w:p>
    <w:p w:rsidR="00371A75" w:rsidRDefault="00371A75">
      <w:pPr>
        <w:pStyle w:val="ConsPlusNormal"/>
        <w:spacing w:before="220"/>
        <w:ind w:firstLine="540"/>
        <w:jc w:val="both"/>
      </w:pPr>
      <w:r>
        <w:t>4) истребование документов;</w:t>
      </w:r>
    </w:p>
    <w:p w:rsidR="00371A75" w:rsidRDefault="00371A75">
      <w:pPr>
        <w:pStyle w:val="ConsPlusNormal"/>
        <w:spacing w:before="220"/>
        <w:ind w:firstLine="540"/>
        <w:jc w:val="both"/>
      </w:pPr>
      <w:r>
        <w:t>5) экспертиза.</w:t>
      </w:r>
    </w:p>
    <w:p w:rsidR="00371A75" w:rsidRDefault="00371A75">
      <w:pPr>
        <w:pStyle w:val="ConsPlusNormal"/>
        <w:spacing w:before="220"/>
        <w:ind w:firstLine="540"/>
        <w:jc w:val="both"/>
      </w:pPr>
      <w:r>
        <w:t>4.2.3. Документарная проверка.</w:t>
      </w:r>
    </w:p>
    <w:p w:rsidR="00371A75" w:rsidRDefault="00371A75">
      <w:pPr>
        <w:pStyle w:val="ConsPlusNormal"/>
        <w:spacing w:before="220"/>
        <w:ind w:firstLine="540"/>
        <w:jc w:val="both"/>
      </w:pPr>
      <w:r>
        <w:t>В ходе документарной проверки могут совершаться следующие надзорные действия:</w:t>
      </w:r>
    </w:p>
    <w:p w:rsidR="00371A75" w:rsidRDefault="00371A75">
      <w:pPr>
        <w:pStyle w:val="ConsPlusNormal"/>
        <w:spacing w:before="220"/>
        <w:ind w:firstLine="540"/>
        <w:jc w:val="both"/>
      </w:pPr>
      <w:r>
        <w:t>1) получение письменных объяснений;</w:t>
      </w:r>
    </w:p>
    <w:p w:rsidR="00371A75" w:rsidRDefault="00371A75">
      <w:pPr>
        <w:pStyle w:val="ConsPlusNormal"/>
        <w:spacing w:before="220"/>
        <w:ind w:firstLine="540"/>
        <w:jc w:val="both"/>
      </w:pPr>
      <w:r>
        <w:t>2) истребование документов;</w:t>
      </w:r>
    </w:p>
    <w:p w:rsidR="00371A75" w:rsidRDefault="00371A75">
      <w:pPr>
        <w:pStyle w:val="ConsPlusNormal"/>
        <w:spacing w:before="220"/>
        <w:ind w:firstLine="540"/>
        <w:jc w:val="both"/>
      </w:pPr>
      <w:r>
        <w:t>3) экспертиза.</w:t>
      </w:r>
    </w:p>
    <w:p w:rsidR="00371A75" w:rsidRDefault="00371A75">
      <w:pPr>
        <w:pStyle w:val="ConsPlusNormal"/>
        <w:spacing w:before="220"/>
        <w:ind w:firstLine="540"/>
        <w:jc w:val="both"/>
      </w:pPr>
      <w:r>
        <w:t>4.2.4. Выездная проверка.</w:t>
      </w:r>
    </w:p>
    <w:p w:rsidR="00371A75" w:rsidRDefault="00371A75">
      <w:pPr>
        <w:pStyle w:val="ConsPlusNormal"/>
        <w:spacing w:before="220"/>
        <w:ind w:firstLine="540"/>
        <w:jc w:val="both"/>
      </w:pPr>
      <w:r>
        <w:t>В ходе выездной проверки могут совершаться следующие надзорные действия:</w:t>
      </w:r>
    </w:p>
    <w:p w:rsidR="00371A75" w:rsidRDefault="00371A75">
      <w:pPr>
        <w:pStyle w:val="ConsPlusNormal"/>
        <w:spacing w:before="220"/>
        <w:ind w:firstLine="540"/>
        <w:jc w:val="both"/>
      </w:pPr>
      <w:r>
        <w:t>1) осмотр;</w:t>
      </w:r>
    </w:p>
    <w:p w:rsidR="00371A75" w:rsidRDefault="00371A75">
      <w:pPr>
        <w:pStyle w:val="ConsPlusNormal"/>
        <w:spacing w:before="220"/>
        <w:ind w:firstLine="540"/>
        <w:jc w:val="both"/>
      </w:pPr>
      <w:r>
        <w:t>2) опрос;</w:t>
      </w:r>
    </w:p>
    <w:p w:rsidR="00371A75" w:rsidRDefault="00371A75">
      <w:pPr>
        <w:pStyle w:val="ConsPlusNormal"/>
        <w:spacing w:before="220"/>
        <w:ind w:firstLine="540"/>
        <w:jc w:val="both"/>
      </w:pPr>
      <w:r>
        <w:t>3) получение письменных объяснений;</w:t>
      </w:r>
    </w:p>
    <w:p w:rsidR="00371A75" w:rsidRDefault="00371A75">
      <w:pPr>
        <w:pStyle w:val="ConsPlusNormal"/>
        <w:spacing w:before="220"/>
        <w:ind w:firstLine="540"/>
        <w:jc w:val="both"/>
      </w:pPr>
      <w:r>
        <w:t>4) истребование документов;</w:t>
      </w:r>
    </w:p>
    <w:p w:rsidR="00371A75" w:rsidRDefault="00371A75">
      <w:pPr>
        <w:pStyle w:val="ConsPlusNormal"/>
        <w:spacing w:before="220"/>
        <w:ind w:firstLine="540"/>
        <w:jc w:val="both"/>
      </w:pPr>
      <w:r>
        <w:t>5) экспертиза.</w:t>
      </w:r>
    </w:p>
    <w:p w:rsidR="00371A75" w:rsidRDefault="00371A75">
      <w:pPr>
        <w:pStyle w:val="ConsPlusNormal"/>
        <w:spacing w:before="220"/>
        <w:ind w:firstLine="540"/>
        <w:jc w:val="both"/>
      </w:pPr>
      <w:r>
        <w:t>4.3.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71A75" w:rsidRDefault="00371A75">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4.4. Срок проведения выездной проверки не может превышать 10 рабочих дней.</w:t>
      </w:r>
    </w:p>
    <w:p w:rsidR="00371A75" w:rsidRDefault="00371A75">
      <w:pPr>
        <w:pStyle w:val="ConsPlusNormal"/>
        <w:spacing w:before="220"/>
        <w:ind w:firstLine="540"/>
        <w:jc w:val="both"/>
      </w:pPr>
      <w:r>
        <w:t xml:space="preserve">4.5. Индивидуальный предприниматель, гражданин, являющиеся контролируемыми лицами, вправе представить в надзорный орган информацию о невозможности присутствия при </w:t>
      </w:r>
      <w:r>
        <w:lastRenderedPageBreak/>
        <w:t>проведении надзорного мероприятия в случаях:</w:t>
      </w:r>
    </w:p>
    <w:p w:rsidR="00371A75" w:rsidRDefault="00371A75">
      <w:pPr>
        <w:pStyle w:val="ConsPlusNormal"/>
        <w:spacing w:before="220"/>
        <w:ind w:firstLine="540"/>
        <w:jc w:val="both"/>
      </w:pPr>
      <w:r>
        <w:t>временной нетрудоспособности;</w:t>
      </w:r>
    </w:p>
    <w:p w:rsidR="00371A75" w:rsidRDefault="00371A75">
      <w:pPr>
        <w:pStyle w:val="ConsPlusNormal"/>
        <w:spacing w:before="220"/>
        <w:ind w:firstLine="540"/>
        <w:jc w:val="both"/>
      </w:pPr>
      <w:r>
        <w:t>нахождения в служебной командировке или отпуске в ином населенном пункте;</w:t>
      </w:r>
    </w:p>
    <w:p w:rsidR="00371A75" w:rsidRDefault="00371A75">
      <w:pPr>
        <w:pStyle w:val="ConsPlusNormal"/>
        <w:spacing w:before="220"/>
        <w:ind w:firstLine="540"/>
        <w:jc w:val="both"/>
      </w:pPr>
      <w:r>
        <w:t>административного ареста, заключения под стражу или домашнего ареста;</w:t>
      </w:r>
    </w:p>
    <w:p w:rsidR="00371A75" w:rsidRDefault="00371A75">
      <w:pPr>
        <w:pStyle w:val="ConsPlusNormal"/>
        <w:spacing w:before="220"/>
        <w:ind w:firstLine="540"/>
        <w:jc w:val="both"/>
      </w:pPr>
      <w:r>
        <w:t>смерти близких родственников, подтвержденной документально;</w:t>
      </w:r>
    </w:p>
    <w:p w:rsidR="00371A75" w:rsidRDefault="00371A75">
      <w:pPr>
        <w:pStyle w:val="ConsPlusNormal"/>
        <w:spacing w:before="220"/>
        <w:ind w:firstLine="540"/>
        <w:jc w:val="both"/>
      </w:pPr>
      <w:r>
        <w:t>препятствия, возникшего в результате действия непреодолимой силы.</w:t>
      </w:r>
    </w:p>
    <w:p w:rsidR="00371A75" w:rsidRDefault="00371A75">
      <w:pPr>
        <w:pStyle w:val="ConsPlusNormal"/>
        <w:spacing w:before="220"/>
        <w:ind w:firstLine="540"/>
        <w:jc w:val="both"/>
      </w:pPr>
      <w:r>
        <w:t>В указанных случаях надзорный орган принимает решение о переносе надзорного мероприятия на срок, необходимый для устранения обстоятельств, послуживших поводом для такого обращения контролируемого лица.</w:t>
      </w:r>
    </w:p>
    <w:p w:rsidR="00371A75" w:rsidRDefault="00371A75">
      <w:pPr>
        <w:pStyle w:val="ConsPlusNormal"/>
        <w:jc w:val="both"/>
      </w:pPr>
      <w:r>
        <w:t xml:space="preserve">(п. 4.5 в ред. </w:t>
      </w:r>
      <w:hyperlink r:id="rId48">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4.6. Для фиксации инспектором и лицами, привлекаемыми к совершению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371A75" w:rsidRDefault="00371A75">
      <w:pPr>
        <w:pStyle w:val="ConsPlusNormal"/>
        <w:spacing w:before="220"/>
        <w:ind w:firstLine="540"/>
        <w:jc w:val="both"/>
      </w:pPr>
      <w:r>
        <w:t>4.7. Решение об использовании фотосъемки, аудио- и видеозаписи, иных способов фиксации доказательств нарушений обязательных требований в области защиты населения и территорий от чрезвычайных ситуаций при осуществлении надзорных мероприятий, совершении надзорных действий принимается инспекторами надзорного органа самостоятельно.</w:t>
      </w:r>
    </w:p>
    <w:p w:rsidR="00371A75" w:rsidRDefault="00371A75">
      <w:pPr>
        <w:pStyle w:val="ConsPlusNormal"/>
        <w:spacing w:before="220"/>
        <w:ind w:firstLine="540"/>
        <w:jc w:val="both"/>
      </w:pPr>
      <w:r>
        <w:t>4.8. Инспекторами осуществляется фот</w:t>
      </w:r>
      <w:proofErr w:type="gramStart"/>
      <w:r>
        <w:t>о-</w:t>
      </w:r>
      <w:proofErr w:type="gramEnd"/>
      <w:r>
        <w:t xml:space="preserve"> или видеофиксация доказательств нарушений обязательных требований в случае проведения надзорного мероприятия в отношении контролируемого лица, представителями которого создавались (создаются) препятствия в проведении надзорных мероприятий, совершении надзорных действий.</w:t>
      </w:r>
    </w:p>
    <w:p w:rsidR="00371A75" w:rsidRDefault="00371A75">
      <w:pPr>
        <w:pStyle w:val="ConsPlusNormal"/>
        <w:spacing w:before="220"/>
        <w:ind w:firstLine="540"/>
        <w:jc w:val="both"/>
      </w:pPr>
      <w:r>
        <w:t>4.9. Информация о проведении фотосъемки, аудио- и видеозаписи и использованных для этих целей технических средствах отражается в акте надзорного мероприятия.</w:t>
      </w:r>
    </w:p>
    <w:p w:rsidR="00371A75" w:rsidRDefault="00371A75">
      <w:pPr>
        <w:pStyle w:val="ConsPlusNormal"/>
        <w:spacing w:before="220"/>
        <w:ind w:firstLine="540"/>
        <w:jc w:val="both"/>
      </w:pPr>
      <w:r>
        <w:t>4.10. Проведение фотосъемки, аудио- и видеозаписи осуществляется с обязательным уведомлением контролируемого лица.</w:t>
      </w:r>
    </w:p>
    <w:p w:rsidR="00371A75" w:rsidRDefault="00371A75">
      <w:pPr>
        <w:pStyle w:val="ConsPlusNormal"/>
        <w:spacing w:before="220"/>
        <w:ind w:firstLine="540"/>
        <w:jc w:val="both"/>
      </w:pPr>
      <w:r>
        <w:t>4.11.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71A75" w:rsidRDefault="00371A75">
      <w:pPr>
        <w:pStyle w:val="ConsPlusNormal"/>
        <w:spacing w:before="220"/>
        <w:ind w:firstLine="540"/>
        <w:jc w:val="both"/>
      </w:pPr>
      <w:r>
        <w:t>4.12. Аудио- и видеозапись осуществляется в ходе проведения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71A75" w:rsidRDefault="00371A75">
      <w:pPr>
        <w:pStyle w:val="ConsPlusNormal"/>
        <w:spacing w:before="220"/>
        <w:ind w:firstLine="540"/>
        <w:jc w:val="both"/>
      </w:pPr>
      <w:r>
        <w:t>4.13. Результаты проведения фотосъемки, аудио- и видеозаписи являются приложением к акту надзорного мероприятия.</w:t>
      </w:r>
    </w:p>
    <w:p w:rsidR="00371A75" w:rsidRDefault="00371A75">
      <w:pPr>
        <w:pStyle w:val="ConsPlusNormal"/>
        <w:spacing w:before="220"/>
        <w:ind w:firstLine="540"/>
        <w:jc w:val="both"/>
      </w:pPr>
      <w:r>
        <w:t>4.14.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71A75" w:rsidRDefault="00371A75">
      <w:pPr>
        <w:pStyle w:val="ConsPlusNormal"/>
        <w:spacing w:before="220"/>
        <w:ind w:firstLine="540"/>
        <w:jc w:val="both"/>
      </w:pPr>
      <w:r>
        <w:t>4.15. При осуществлении государственного надзора к проведению проверок могут привлекаться аттестованные эксперты и экспертные организации, не состоящие в гражданско-правовых и трудовых отношениях с контролируемыми лицами.</w:t>
      </w:r>
    </w:p>
    <w:p w:rsidR="00371A75" w:rsidRDefault="00371A75">
      <w:pPr>
        <w:pStyle w:val="ConsPlusNormal"/>
        <w:spacing w:before="220"/>
        <w:ind w:firstLine="540"/>
        <w:jc w:val="both"/>
      </w:pPr>
      <w:r>
        <w:t xml:space="preserve">4.16. В целях снижения рисков причинения вреда (ущерба) на объектах надзора и </w:t>
      </w:r>
      <w:r>
        <w:lastRenderedPageBreak/>
        <w:t>оптимизации проведения надзорных мероприятий надзорный орган формирует и утверждает в порядке, установленном Правительством Российской Федерации,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371A75" w:rsidRDefault="00371A75">
      <w:pPr>
        <w:pStyle w:val="ConsPlusNormal"/>
        <w:spacing w:before="220"/>
        <w:ind w:firstLine="540"/>
        <w:jc w:val="both"/>
      </w:pPr>
      <w:r>
        <w:t>4.17. При проведении надзорных мероприятий проверочные листы заполняются инспектором в электронной форме (при технической возможности) посредством внесения ответов на контрольные вопросы и заверяются усиленной квалифицированной электронной подписью инспектора.</w:t>
      </w:r>
    </w:p>
    <w:p w:rsidR="00371A75" w:rsidRDefault="00371A75">
      <w:pPr>
        <w:pStyle w:val="ConsPlusNormal"/>
        <w:ind w:firstLine="540"/>
        <w:jc w:val="both"/>
      </w:pPr>
    </w:p>
    <w:p w:rsidR="00371A75" w:rsidRDefault="00371A75">
      <w:pPr>
        <w:pStyle w:val="ConsPlusTitle"/>
        <w:jc w:val="center"/>
        <w:outlineLvl w:val="1"/>
      </w:pPr>
      <w:r>
        <w:t>5. Досудебное обжалование решений надзорного органа, а также</w:t>
      </w:r>
    </w:p>
    <w:p w:rsidR="00371A75" w:rsidRDefault="00371A75">
      <w:pPr>
        <w:pStyle w:val="ConsPlusTitle"/>
        <w:jc w:val="center"/>
      </w:pPr>
      <w:r>
        <w:t>действий (бездействия) его уполномоченных должностных лиц</w:t>
      </w:r>
    </w:p>
    <w:p w:rsidR="00371A75" w:rsidRDefault="00371A75">
      <w:pPr>
        <w:pStyle w:val="ConsPlusNormal"/>
        <w:ind w:firstLine="540"/>
        <w:jc w:val="both"/>
      </w:pPr>
    </w:p>
    <w:p w:rsidR="00371A75" w:rsidRDefault="00371A75">
      <w:pPr>
        <w:pStyle w:val="ConsPlusNormal"/>
        <w:ind w:firstLine="540"/>
        <w:jc w:val="both"/>
      </w:pPr>
      <w:r>
        <w:t>5.1.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надзора, имеют право на досудебное обжалование:</w:t>
      </w:r>
    </w:p>
    <w:p w:rsidR="00371A75" w:rsidRDefault="00371A75">
      <w:pPr>
        <w:pStyle w:val="ConsPlusNormal"/>
        <w:spacing w:before="220"/>
        <w:ind w:firstLine="540"/>
        <w:jc w:val="both"/>
      </w:pPr>
      <w:r>
        <w:t>решений о проведении надзорных мероприятий и обязательных профилактических визитов;</w:t>
      </w:r>
    </w:p>
    <w:p w:rsidR="00371A75" w:rsidRDefault="00371A75">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актов надзорных мероприятий и обязательных профилактических визитов, предписаний об устранении выявленных нарушений;</w:t>
      </w:r>
    </w:p>
    <w:p w:rsidR="00371A75" w:rsidRDefault="00371A75">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действий (бездействия) должностных лиц надзорного органа в рамках надзорных мероприятий и обязательных профилактических визитов;</w:t>
      </w:r>
    </w:p>
    <w:p w:rsidR="00371A75" w:rsidRDefault="00371A75">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решений об отнесении объектов надзора к соответствующей категории риска;</w:t>
      </w:r>
    </w:p>
    <w:p w:rsidR="00371A75" w:rsidRDefault="00371A75">
      <w:pPr>
        <w:pStyle w:val="ConsPlusNormal"/>
        <w:jc w:val="both"/>
      </w:pPr>
      <w:r>
        <w:t xml:space="preserve">(абзац введен </w:t>
      </w:r>
      <w:hyperlink r:id="rId52">
        <w:r>
          <w:rPr>
            <w:color w:val="0000FF"/>
          </w:rPr>
          <w:t>Постановлением</w:t>
        </w:r>
      </w:hyperlink>
      <w:r>
        <w:t xml:space="preserve"> Правительства Ленинградской области от 31.03.2025 N 291)</w:t>
      </w:r>
    </w:p>
    <w:p w:rsidR="00371A75" w:rsidRDefault="00371A75">
      <w:pPr>
        <w:pStyle w:val="ConsPlusNormal"/>
        <w:spacing w:before="220"/>
        <w:ind w:firstLine="540"/>
        <w:jc w:val="both"/>
      </w:pPr>
      <w:r>
        <w:t>решений об отказе в проведении обязательных профилактических визитов по заявлениям контролируемых лиц;</w:t>
      </w:r>
    </w:p>
    <w:p w:rsidR="00371A75" w:rsidRDefault="00371A75">
      <w:pPr>
        <w:pStyle w:val="ConsPlusNormal"/>
        <w:jc w:val="both"/>
      </w:pPr>
      <w:r>
        <w:t xml:space="preserve">(абзац введен </w:t>
      </w:r>
      <w:hyperlink r:id="rId53">
        <w:r>
          <w:rPr>
            <w:color w:val="0000FF"/>
          </w:rPr>
          <w:t>Постановлением</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иных решений, принимаемых надзорным органом по итогам профилактических </w:t>
      </w:r>
      <w:proofErr w:type="gramStart"/>
      <w:r>
        <w:t>и(</w:t>
      </w:r>
      <w:proofErr w:type="gramEnd"/>
      <w:r>
        <w:t>или) надзорных мероприятий в отношении контролируемых лиц или объектов надзора.</w:t>
      </w:r>
    </w:p>
    <w:p w:rsidR="00371A75" w:rsidRDefault="00371A75">
      <w:pPr>
        <w:pStyle w:val="ConsPlusNormal"/>
        <w:jc w:val="both"/>
      </w:pPr>
      <w:r>
        <w:t xml:space="preserve">(абзац введен </w:t>
      </w:r>
      <w:hyperlink r:id="rId54">
        <w:r>
          <w:rPr>
            <w:color w:val="0000FF"/>
          </w:rPr>
          <w:t>Постановлением</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5.2. Жалоба подается контролируемым лицом в электронном виде с использованием единого портала государственных и муниципальных услуг </w:t>
      </w:r>
      <w:proofErr w:type="gramStart"/>
      <w:r>
        <w:t>и(</w:t>
      </w:r>
      <w:proofErr w:type="gramEnd"/>
      <w:r>
        <w:t>или) региональных порталов государственных и муниципальных услуг.</w:t>
      </w:r>
    </w:p>
    <w:p w:rsidR="00371A75" w:rsidRDefault="00371A75">
      <w:pPr>
        <w:pStyle w:val="ConsPlusNormal"/>
        <w:spacing w:before="220"/>
        <w:ind w:firstLine="540"/>
        <w:jc w:val="both"/>
      </w:pPr>
      <w:r>
        <w:t>5.3. При подаче жалобы гражданином она должна быть подписана простой электронной подписью либо усиленной квалифицированной электронной подписью.</w:t>
      </w:r>
    </w:p>
    <w:p w:rsidR="00371A75" w:rsidRDefault="00371A75">
      <w:pPr>
        <w:pStyle w:val="ConsPlusNormal"/>
        <w:spacing w:before="220"/>
        <w:ind w:firstLine="540"/>
        <w:jc w:val="both"/>
      </w:pPr>
      <w:r>
        <w:t>При подаче жалобы организацией она должна быть подписана усиленной квалифицированной электронной подписью.</w:t>
      </w:r>
    </w:p>
    <w:p w:rsidR="00371A75" w:rsidRDefault="00371A75">
      <w:pPr>
        <w:pStyle w:val="ConsPlusNormal"/>
        <w:spacing w:before="220"/>
        <w:ind w:firstLine="540"/>
        <w:jc w:val="both"/>
      </w:pPr>
      <w:r>
        <w:t>5.4. Жалоба на решение надзорного органа, действия (бездействие) его должностных лиц рассматривается руководителем (заместителем руководителя) надзорного органа.</w:t>
      </w:r>
    </w:p>
    <w:p w:rsidR="00371A75" w:rsidRDefault="00371A75">
      <w:pPr>
        <w:pStyle w:val="ConsPlusNormal"/>
        <w:spacing w:before="220"/>
        <w:ind w:firstLine="540"/>
        <w:jc w:val="both"/>
      </w:pPr>
      <w:r>
        <w:t>Жалоба на действия (бездействие) руководителя (заместителя руководителя) надзорного органа рассматривается руководителем надзорного органа.</w:t>
      </w:r>
    </w:p>
    <w:p w:rsidR="00371A75" w:rsidRDefault="00371A75">
      <w:pPr>
        <w:pStyle w:val="ConsPlusNormal"/>
        <w:jc w:val="both"/>
      </w:pPr>
      <w:r>
        <w:t xml:space="preserve">(в ред. </w:t>
      </w:r>
      <w:hyperlink r:id="rId55">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lastRenderedPageBreak/>
        <w:t xml:space="preserve">Абзац исключен. - </w:t>
      </w:r>
      <w:hyperlink r:id="rId56">
        <w:r>
          <w:rPr>
            <w:color w:val="0000FF"/>
          </w:rPr>
          <w:t>Постановление</w:t>
        </w:r>
      </w:hyperlink>
      <w:r>
        <w:t xml:space="preserve"> Правительства Ленинградской области от 31.03.2025 N 291.</w:t>
      </w:r>
    </w:p>
    <w:p w:rsidR="00371A75" w:rsidRDefault="00371A75">
      <w:pPr>
        <w:pStyle w:val="ConsPlusNormal"/>
        <w:jc w:val="both"/>
      </w:pPr>
      <w:r>
        <w:t xml:space="preserve">(п. 5.4 в ред. </w:t>
      </w:r>
      <w:hyperlink r:id="rId57">
        <w:r>
          <w:rPr>
            <w:color w:val="0000FF"/>
          </w:rPr>
          <w:t>Постановления</w:t>
        </w:r>
      </w:hyperlink>
      <w:r>
        <w:t xml:space="preserve"> Правительства Ленинградской области от 09.10.2024 N 699)</w:t>
      </w:r>
    </w:p>
    <w:p w:rsidR="00371A75" w:rsidRDefault="00371A75">
      <w:pPr>
        <w:pStyle w:val="ConsPlusNormal"/>
        <w:spacing w:before="220"/>
        <w:ind w:firstLine="540"/>
        <w:jc w:val="both"/>
      </w:pPr>
      <w:r>
        <w:t>5.5. При рассмотрении жалобы используется информационная система (подсистема государственной информационной системы) досудебного обжалования (далее -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371A75" w:rsidRDefault="00371A75">
      <w:pPr>
        <w:pStyle w:val="ConsPlusNormal"/>
        <w:spacing w:before="220"/>
        <w:ind w:firstLine="540"/>
        <w:jc w:val="both"/>
      </w:pPr>
      <w:r>
        <w:t>5.6. Жалоба подлежит рассмотрению уполномоченным на рассмотрение жалобы органом в течение восьми рабочих дней со дня ее регистрации в подсистеме досудебного обжалования.</w:t>
      </w:r>
    </w:p>
    <w:p w:rsidR="00371A75" w:rsidRDefault="00371A75">
      <w:pPr>
        <w:pStyle w:val="ConsPlusNormal"/>
        <w:spacing w:before="220"/>
        <w:ind w:firstLine="540"/>
        <w:jc w:val="both"/>
      </w:pPr>
      <w:r>
        <w:t>Жалоба контролируемого лица на решение об отнесении объектов надзора к соответствующей категории риска рассматривается в срок не более двух рабочих дней.</w:t>
      </w:r>
    </w:p>
    <w:p w:rsidR="00371A75" w:rsidRDefault="00371A75">
      <w:pPr>
        <w:pStyle w:val="ConsPlusNormal"/>
        <w:jc w:val="both"/>
      </w:pPr>
      <w:r>
        <w:t>(</w:t>
      </w:r>
      <w:proofErr w:type="gramStart"/>
      <w:r>
        <w:t>п</w:t>
      </w:r>
      <w:proofErr w:type="gramEnd"/>
      <w:r>
        <w:t xml:space="preserve">. 5.6 в ред. </w:t>
      </w:r>
      <w:hyperlink r:id="rId58">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 xml:space="preserve">5.7. 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w:t>
      </w:r>
      <w:proofErr w:type="gramStart"/>
      <w:r>
        <w:t>и(</w:t>
      </w:r>
      <w:proofErr w:type="gramEnd"/>
      <w:r>
        <w:t>или) региональных порталов государственных и муниципальных услуг и рассматривается без использования подсистемы досудебного обжалования с учетом требований законодательства Российской Федерации о государственной и иной охраняемой законом тайне.</w:t>
      </w:r>
    </w:p>
    <w:p w:rsidR="00371A75" w:rsidRDefault="00371A75">
      <w:pPr>
        <w:pStyle w:val="ConsPlusNormal"/>
        <w:jc w:val="both"/>
      </w:pPr>
      <w:r>
        <w:t>(</w:t>
      </w:r>
      <w:proofErr w:type="gramStart"/>
      <w:r>
        <w:t>п</w:t>
      </w:r>
      <w:proofErr w:type="gramEnd"/>
      <w:r>
        <w:t xml:space="preserve">. 5.7 в ред. </w:t>
      </w:r>
      <w:hyperlink r:id="rId59">
        <w:r>
          <w:rPr>
            <w:color w:val="0000FF"/>
          </w:rPr>
          <w:t>Постановления</w:t>
        </w:r>
      </w:hyperlink>
      <w:r>
        <w:t xml:space="preserve"> Правительства Ленинградской области от 31.03.2025 N 291)</w:t>
      </w:r>
    </w:p>
    <w:p w:rsidR="00371A75" w:rsidRDefault="00371A75">
      <w:pPr>
        <w:pStyle w:val="ConsPlusNormal"/>
        <w:spacing w:before="220"/>
        <w:ind w:firstLine="540"/>
        <w:jc w:val="both"/>
      </w:pPr>
      <w:r>
        <w:t>5.8. Жалоба на решение надзорного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71A75" w:rsidRDefault="00371A75">
      <w:pPr>
        <w:pStyle w:val="ConsPlusNormal"/>
        <w:jc w:val="both"/>
      </w:pPr>
      <w:r>
        <w:t>(</w:t>
      </w:r>
      <w:proofErr w:type="gramStart"/>
      <w:r>
        <w:t>п</w:t>
      </w:r>
      <w:proofErr w:type="gramEnd"/>
      <w:r>
        <w:t xml:space="preserve">. 5.8 введен </w:t>
      </w:r>
      <w:hyperlink r:id="rId60">
        <w:r>
          <w:rPr>
            <w:color w:val="0000FF"/>
          </w:rPr>
          <w:t>Постановлением</w:t>
        </w:r>
      </w:hyperlink>
      <w:r>
        <w:t xml:space="preserve"> Правительства Ленинградской области от 31.03.2025 N 291)</w:t>
      </w:r>
    </w:p>
    <w:p w:rsidR="00371A75" w:rsidRDefault="00371A75">
      <w:pPr>
        <w:pStyle w:val="ConsPlusNormal"/>
        <w:spacing w:before="220"/>
        <w:ind w:firstLine="540"/>
        <w:jc w:val="both"/>
      </w:pPr>
      <w:r>
        <w:t>5.9. Жалоба на предписание надзорного органа может быть подана в течение 10 рабочих дней с момента получения контролируемым лицом предписания.</w:t>
      </w:r>
    </w:p>
    <w:p w:rsidR="00371A75" w:rsidRDefault="00371A75">
      <w:pPr>
        <w:pStyle w:val="ConsPlusNormal"/>
        <w:jc w:val="both"/>
      </w:pPr>
      <w:r>
        <w:t>(</w:t>
      </w:r>
      <w:proofErr w:type="gramStart"/>
      <w:r>
        <w:t>п</w:t>
      </w:r>
      <w:proofErr w:type="gramEnd"/>
      <w:r>
        <w:t xml:space="preserve">. 5.9 введен </w:t>
      </w:r>
      <w:hyperlink r:id="rId61">
        <w:r>
          <w:rPr>
            <w:color w:val="0000FF"/>
          </w:rPr>
          <w:t>Постановлением</w:t>
        </w:r>
      </w:hyperlink>
      <w:r>
        <w:t xml:space="preserve"> Правительства Ленинградской области от 31.03.2025 N 291)</w:t>
      </w:r>
    </w:p>
    <w:p w:rsidR="00371A75" w:rsidRDefault="00371A75">
      <w:pPr>
        <w:pStyle w:val="ConsPlusNormal"/>
        <w:ind w:firstLine="540"/>
        <w:jc w:val="both"/>
      </w:pPr>
    </w:p>
    <w:p w:rsidR="00371A75" w:rsidRDefault="00371A75">
      <w:pPr>
        <w:pStyle w:val="ConsPlusTitle"/>
        <w:jc w:val="center"/>
        <w:outlineLvl w:val="1"/>
      </w:pPr>
      <w:r>
        <w:t>6. Оценка результативности и эффективности деятельности</w:t>
      </w:r>
    </w:p>
    <w:p w:rsidR="00371A75" w:rsidRDefault="00371A75">
      <w:pPr>
        <w:pStyle w:val="ConsPlusTitle"/>
        <w:jc w:val="center"/>
      </w:pPr>
      <w:r>
        <w:t>надзорного органа</w:t>
      </w:r>
    </w:p>
    <w:p w:rsidR="00371A75" w:rsidRDefault="00371A75">
      <w:pPr>
        <w:pStyle w:val="ConsPlusNormal"/>
        <w:ind w:firstLine="540"/>
        <w:jc w:val="both"/>
      </w:pPr>
    </w:p>
    <w:p w:rsidR="00371A75" w:rsidRDefault="00371A75">
      <w:pPr>
        <w:pStyle w:val="ConsPlusNormal"/>
        <w:ind w:firstLine="540"/>
        <w:jc w:val="both"/>
      </w:pPr>
      <w:r>
        <w:t>6.1. Оценка результативности и эффективности деятельности надзорного органа осуществляется на основе системы показателей результативности и эффективности государственного надзора.</w:t>
      </w:r>
    </w:p>
    <w:p w:rsidR="00371A75" w:rsidRDefault="00371A75">
      <w:pPr>
        <w:pStyle w:val="ConsPlusNormal"/>
        <w:spacing w:before="220"/>
        <w:ind w:firstLine="540"/>
        <w:jc w:val="both"/>
      </w:pPr>
      <w:r>
        <w:t xml:space="preserve">6.2. </w:t>
      </w:r>
      <w:proofErr w:type="gramStart"/>
      <w:r>
        <w:t>В систему показателей результативности и эффективности деятельности надзорного органа входят ключевые и индикативные показатели, которые применяются в процессе осуществления мониторинга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371A75" w:rsidRDefault="00371A75">
      <w:pPr>
        <w:pStyle w:val="ConsPlusNormal"/>
        <w:spacing w:before="220"/>
        <w:ind w:firstLine="540"/>
        <w:jc w:val="both"/>
      </w:pPr>
      <w:r>
        <w:t>6.3. Для оценки результативности и эффективности деятельности надзорного органа устанавливаются следующие ключевые показатели и их целевые значения:</w:t>
      </w:r>
    </w:p>
    <w:p w:rsidR="00371A75" w:rsidRDefault="00371A75">
      <w:pPr>
        <w:pStyle w:val="ConsPlusNormal"/>
        <w:spacing w:before="220"/>
        <w:ind w:firstLine="540"/>
        <w:jc w:val="both"/>
      </w:pPr>
      <w:r>
        <w:t>количество людей, погибших при чрезвычайных ситуациях, на 100 тыс. населения (целевое значение 0,85);</w:t>
      </w:r>
    </w:p>
    <w:p w:rsidR="00371A75" w:rsidRDefault="00371A75">
      <w:pPr>
        <w:pStyle w:val="ConsPlusNormal"/>
        <w:spacing w:before="220"/>
        <w:ind w:firstLine="540"/>
        <w:jc w:val="both"/>
      </w:pPr>
      <w:r>
        <w:t xml:space="preserve">количество людей, пострадавших при чрезвычайных ситуациях, на 100 тыс. населения </w:t>
      </w:r>
      <w:r>
        <w:lastRenderedPageBreak/>
        <w:t>(целевое значение 3,07);</w:t>
      </w:r>
    </w:p>
    <w:p w:rsidR="00371A75" w:rsidRDefault="00371A75">
      <w:pPr>
        <w:pStyle w:val="ConsPlusNormal"/>
        <w:spacing w:before="220"/>
        <w:ind w:firstLine="540"/>
        <w:jc w:val="both"/>
      </w:pPr>
      <w:r>
        <w:t>материальный ущерб, причиненный в результате чрезвычайных ситуаций, относительно валового регионального продукта (целевое значение 0,03%).</w:t>
      </w:r>
    </w:p>
    <w:p w:rsidR="00371A75" w:rsidRDefault="00371A75">
      <w:pPr>
        <w:pStyle w:val="ConsPlusNormal"/>
        <w:spacing w:before="220"/>
        <w:ind w:firstLine="540"/>
        <w:jc w:val="both"/>
      </w:pPr>
      <w:r>
        <w:t>6.4. В систему показателей результативности и эффективности деятельности надзорного органа входят индикативные показатели:</w:t>
      </w:r>
    </w:p>
    <w:p w:rsidR="00371A75" w:rsidRDefault="00371A75">
      <w:pPr>
        <w:pStyle w:val="ConsPlusNormal"/>
        <w:spacing w:before="220"/>
        <w:ind w:firstLine="540"/>
        <w:jc w:val="both"/>
      </w:pPr>
      <w:r>
        <w:t>количество плановых надзорных мероприятий, проведенных за отчетный период;</w:t>
      </w:r>
    </w:p>
    <w:p w:rsidR="00371A75" w:rsidRDefault="00371A75">
      <w:pPr>
        <w:pStyle w:val="ConsPlusNormal"/>
        <w:spacing w:before="220"/>
        <w:ind w:firstLine="540"/>
        <w:jc w:val="both"/>
      </w:pPr>
      <w:r>
        <w:t>количество внеплановых надзорных мероприятий, проведенных за отчетный период;</w:t>
      </w:r>
    </w:p>
    <w:p w:rsidR="00371A75" w:rsidRDefault="00371A75">
      <w:pPr>
        <w:pStyle w:val="ConsPlusNormal"/>
        <w:spacing w:before="220"/>
        <w:ind w:firstLine="540"/>
        <w:jc w:val="both"/>
      </w:pPr>
      <w:r>
        <w:t>количество внеплановых надзорных мероприятий, проведенных на основании выявления соответствия объекта надзора параметрам, утвержденным индикаторами риска нарушения обязательных требований, или отклонения объекта надзора от таких параметров, за отчетный период;</w:t>
      </w:r>
    </w:p>
    <w:p w:rsidR="00371A75" w:rsidRDefault="00371A75">
      <w:pPr>
        <w:pStyle w:val="ConsPlusNormal"/>
        <w:spacing w:before="220"/>
        <w:ind w:firstLine="540"/>
        <w:jc w:val="both"/>
      </w:pPr>
      <w:r>
        <w:t>общее количество надзорных мероприятий с взаимодействием, проведенных за отчетный период;</w:t>
      </w:r>
    </w:p>
    <w:p w:rsidR="00371A75" w:rsidRDefault="00371A75">
      <w:pPr>
        <w:pStyle w:val="ConsPlusNormal"/>
        <w:spacing w:before="220"/>
        <w:ind w:firstLine="540"/>
        <w:jc w:val="both"/>
      </w:pPr>
      <w:r>
        <w:t>количество надзорных мероприятий с взаимодействием по каждому виду надзорного мероприятия, проведенных за отчетный период;</w:t>
      </w:r>
    </w:p>
    <w:p w:rsidR="00371A75" w:rsidRDefault="00371A75">
      <w:pPr>
        <w:pStyle w:val="ConsPlusNormal"/>
        <w:spacing w:before="220"/>
        <w:ind w:firstLine="540"/>
        <w:jc w:val="both"/>
      </w:pPr>
      <w:r>
        <w:t>количество надзорных мероприятий, проведенных с использованием средств дистанционного взаимодействия, за отчетный период;</w:t>
      </w:r>
    </w:p>
    <w:p w:rsidR="00371A75" w:rsidRDefault="00371A75">
      <w:pPr>
        <w:pStyle w:val="ConsPlusNormal"/>
        <w:spacing w:before="220"/>
        <w:ind w:firstLine="540"/>
        <w:jc w:val="both"/>
      </w:pPr>
      <w:r>
        <w:t>количество обязательных профилактических визитов, проведенных за отчетный период;</w:t>
      </w:r>
    </w:p>
    <w:p w:rsidR="00371A75" w:rsidRDefault="00371A75">
      <w:pPr>
        <w:pStyle w:val="ConsPlusNormal"/>
        <w:spacing w:before="220"/>
        <w:ind w:firstLine="540"/>
        <w:jc w:val="both"/>
      </w:pPr>
      <w:r>
        <w:t>количество предостережений о недопустимости нарушения обязательных требований, объявленных за отчетный период;</w:t>
      </w:r>
    </w:p>
    <w:p w:rsidR="00371A75" w:rsidRDefault="00371A75">
      <w:pPr>
        <w:pStyle w:val="ConsPlusNormal"/>
        <w:spacing w:before="220"/>
        <w:ind w:firstLine="540"/>
        <w:jc w:val="both"/>
      </w:pPr>
      <w:r>
        <w:t>количество надзорных мероприятий, по результатам которых выявлены нарушения обязательных требований, за отчетный период;</w:t>
      </w:r>
    </w:p>
    <w:p w:rsidR="00371A75" w:rsidRDefault="00371A75">
      <w:pPr>
        <w:pStyle w:val="ConsPlusNormal"/>
        <w:spacing w:before="220"/>
        <w:ind w:firstLine="540"/>
        <w:jc w:val="both"/>
      </w:pPr>
      <w:r>
        <w:t>количество надзорных мероприятий, по итогам которых возбуждены дела об административных правонарушениях, за отчетный период;</w:t>
      </w:r>
    </w:p>
    <w:p w:rsidR="00371A75" w:rsidRDefault="00371A75">
      <w:pPr>
        <w:pStyle w:val="ConsPlusNormal"/>
        <w:spacing w:before="220"/>
        <w:ind w:firstLine="540"/>
        <w:jc w:val="both"/>
      </w:pPr>
      <w:r>
        <w:t>сумма административных штрафов, наложенных по результатам надзорных мероприятий, за отчетный период;</w:t>
      </w:r>
    </w:p>
    <w:p w:rsidR="00371A75" w:rsidRDefault="00371A75">
      <w:pPr>
        <w:pStyle w:val="ConsPlusNormal"/>
        <w:spacing w:before="220"/>
        <w:ind w:firstLine="540"/>
        <w:jc w:val="both"/>
      </w:pPr>
      <w:r>
        <w:t>количество направленных в органы прокуратуры заявлений о согласовании проведения надзорных мероприятий за отчетный период;</w:t>
      </w:r>
    </w:p>
    <w:p w:rsidR="00371A75" w:rsidRDefault="00371A75">
      <w:pPr>
        <w:pStyle w:val="ConsPlusNormal"/>
        <w:spacing w:before="220"/>
        <w:ind w:firstLine="540"/>
        <w:jc w:val="both"/>
      </w:pPr>
      <w:r>
        <w:t>количество направленных в органы прокуратуры заявлений о согласовании проведения надзорных мероприятий, по которым органами прокуратуры отказано в согласовании, за отчетный период;</w:t>
      </w:r>
    </w:p>
    <w:p w:rsidR="00371A75" w:rsidRDefault="00371A75">
      <w:pPr>
        <w:pStyle w:val="ConsPlusNormal"/>
        <w:spacing w:before="220"/>
        <w:ind w:firstLine="540"/>
        <w:jc w:val="both"/>
      </w:pPr>
      <w:r>
        <w:t>общее количество учтенных объектов надзора на конец отчетного периода;</w:t>
      </w:r>
    </w:p>
    <w:p w:rsidR="00371A75" w:rsidRDefault="00371A75">
      <w:pPr>
        <w:pStyle w:val="ConsPlusNormal"/>
        <w:spacing w:before="220"/>
        <w:ind w:firstLine="540"/>
        <w:jc w:val="both"/>
      </w:pPr>
      <w:r>
        <w:t>количество учтенных объектов надзора, отнесенных к категориям риска, по каждой из категорий риска на конец отчетного периода;</w:t>
      </w:r>
    </w:p>
    <w:p w:rsidR="00371A75" w:rsidRDefault="00371A75">
      <w:pPr>
        <w:pStyle w:val="ConsPlusNormal"/>
        <w:spacing w:before="220"/>
        <w:ind w:firstLine="540"/>
        <w:jc w:val="both"/>
      </w:pPr>
      <w:r>
        <w:t>количество учтенных контролируемых лиц на конец отчетного периода;</w:t>
      </w:r>
    </w:p>
    <w:p w:rsidR="00371A75" w:rsidRDefault="00371A75">
      <w:pPr>
        <w:pStyle w:val="ConsPlusNormal"/>
        <w:spacing w:before="220"/>
        <w:ind w:firstLine="540"/>
        <w:jc w:val="both"/>
      </w:pPr>
      <w:r>
        <w:t>количество учтенных контролируемых лиц, в отношении которых проведены надзорные мероприятия, за отчетный период;</w:t>
      </w:r>
    </w:p>
    <w:p w:rsidR="00371A75" w:rsidRDefault="00371A75">
      <w:pPr>
        <w:pStyle w:val="ConsPlusNormal"/>
        <w:spacing w:before="220"/>
        <w:ind w:firstLine="540"/>
        <w:jc w:val="both"/>
      </w:pPr>
      <w:r>
        <w:lastRenderedPageBreak/>
        <w:t>общее количество жалоб, поданных контролируемыми лицами в досудебном порядке за отчетный период;</w:t>
      </w:r>
    </w:p>
    <w:p w:rsidR="00371A75" w:rsidRDefault="00371A75">
      <w:pPr>
        <w:pStyle w:val="ConsPlusNormal"/>
        <w:spacing w:before="220"/>
        <w:ind w:firstLine="540"/>
        <w:jc w:val="both"/>
      </w:pPr>
      <w:r>
        <w:t>количество жалоб, в отношении которых надзорным органом был нарушен срок рассмотрения, за отчетный период;</w:t>
      </w:r>
    </w:p>
    <w:p w:rsidR="00371A75" w:rsidRDefault="00371A75">
      <w:pPr>
        <w:pStyle w:val="ConsPlusNormal"/>
        <w:spacing w:before="220"/>
        <w:ind w:firstLine="540"/>
        <w:jc w:val="both"/>
      </w:pPr>
      <w:r>
        <w:t xml:space="preserve">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надзорного органа или о признании действий (бездействия) должностных лиц надзорного органа недействительными, за отчетный период;</w:t>
      </w:r>
    </w:p>
    <w:p w:rsidR="00371A75" w:rsidRDefault="00371A75">
      <w:pPr>
        <w:pStyle w:val="ConsPlusNormal"/>
        <w:spacing w:before="220"/>
        <w:ind w:firstLine="540"/>
        <w:jc w:val="both"/>
      </w:pPr>
      <w:r>
        <w:t>количество исковых заявлений об оспаривании решений, действий (бездействия) должностных лиц надзорного органа, направленных контролируемыми лицами в судебном порядке, за отчетный период;</w:t>
      </w:r>
    </w:p>
    <w:p w:rsidR="00371A75" w:rsidRDefault="00371A75">
      <w:pPr>
        <w:pStyle w:val="ConsPlusNormal"/>
        <w:spacing w:before="220"/>
        <w:ind w:firstLine="540"/>
        <w:jc w:val="both"/>
      </w:pPr>
      <w:r>
        <w:t>количество исковых заявлений об оспаривании решений, действий (бездействия) должностных лиц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71A75" w:rsidRDefault="00371A75">
      <w:pPr>
        <w:pStyle w:val="ConsPlusNormal"/>
        <w:spacing w:before="220"/>
        <w:ind w:firstLine="540"/>
        <w:jc w:val="both"/>
      </w:pPr>
      <w:r>
        <w:t xml:space="preserve">количество надзорных мероприятий, проведенных с грубым нарушением требований к организации и осуществлению государственного надзора и результаты которых были признаны недействительными </w:t>
      </w:r>
      <w:proofErr w:type="gramStart"/>
      <w:r>
        <w:t>и(</w:t>
      </w:r>
      <w:proofErr w:type="gramEnd"/>
      <w:r>
        <w:t>или) отменены, за отчетный период.</w:t>
      </w:r>
    </w:p>
    <w:p w:rsidR="00371A75" w:rsidRDefault="00371A75">
      <w:pPr>
        <w:pStyle w:val="ConsPlusNormal"/>
      </w:pPr>
    </w:p>
    <w:p w:rsidR="00371A75" w:rsidRDefault="00371A75">
      <w:pPr>
        <w:pStyle w:val="ConsPlusNormal"/>
      </w:pPr>
    </w:p>
    <w:p w:rsidR="00371A75" w:rsidRDefault="00371A75">
      <w:pPr>
        <w:pStyle w:val="ConsPlusNormal"/>
        <w:pBdr>
          <w:bottom w:val="single" w:sz="6" w:space="0" w:color="auto"/>
        </w:pBdr>
        <w:spacing w:before="100" w:after="100"/>
        <w:jc w:val="both"/>
        <w:rPr>
          <w:sz w:val="2"/>
          <w:szCs w:val="2"/>
        </w:rPr>
      </w:pPr>
    </w:p>
    <w:p w:rsidR="00571FEB" w:rsidRDefault="00571FEB">
      <w:bookmarkStart w:id="1" w:name="_GoBack"/>
      <w:bookmarkEnd w:id="1"/>
    </w:p>
    <w:sectPr w:rsidR="00571FEB" w:rsidSect="00AB7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75"/>
    <w:rsid w:val="00371A75"/>
    <w:rsid w:val="00571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A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1A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1A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A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1A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1A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84396&amp;dst=100005" TargetMode="External"/><Relationship Id="rId18" Type="http://schemas.openxmlformats.org/officeDocument/2006/relationships/hyperlink" Target="https://login.consultant.ru/link/?req=doc&amp;base=LAW&amp;n=508984" TargetMode="External"/><Relationship Id="rId26" Type="http://schemas.openxmlformats.org/officeDocument/2006/relationships/hyperlink" Target="https://login.consultant.ru/link/?req=doc&amp;base=SPB&amp;n=308944&amp;dst=100012" TargetMode="External"/><Relationship Id="rId39" Type="http://schemas.openxmlformats.org/officeDocument/2006/relationships/hyperlink" Target="https://login.consultant.ru/link/?req=doc&amp;base=SPB&amp;n=308944&amp;dst=100029" TargetMode="External"/><Relationship Id="rId21" Type="http://schemas.openxmlformats.org/officeDocument/2006/relationships/hyperlink" Target="https://login.consultant.ru/link/?req=doc&amp;base=SPB&amp;n=299219&amp;dst=100013" TargetMode="External"/><Relationship Id="rId34" Type="http://schemas.openxmlformats.org/officeDocument/2006/relationships/hyperlink" Target="https://login.consultant.ru/link/?req=doc&amp;base=SPB&amp;n=308944&amp;dst=100021" TargetMode="External"/><Relationship Id="rId42" Type="http://schemas.openxmlformats.org/officeDocument/2006/relationships/hyperlink" Target="https://login.consultant.ru/link/?req=doc&amp;base=SPB&amp;n=308944&amp;dst=100033" TargetMode="External"/><Relationship Id="rId47" Type="http://schemas.openxmlformats.org/officeDocument/2006/relationships/hyperlink" Target="https://login.consultant.ru/link/?req=doc&amp;base=SPB&amp;n=308944&amp;dst=100038" TargetMode="External"/><Relationship Id="rId50" Type="http://schemas.openxmlformats.org/officeDocument/2006/relationships/hyperlink" Target="https://login.consultant.ru/link/?req=doc&amp;base=SPB&amp;n=308944&amp;dst=100049" TargetMode="External"/><Relationship Id="rId55" Type="http://schemas.openxmlformats.org/officeDocument/2006/relationships/hyperlink" Target="https://login.consultant.ru/link/?req=doc&amp;base=SPB&amp;n=308944&amp;dst=100056" TargetMode="External"/><Relationship Id="rId63" Type="http://schemas.openxmlformats.org/officeDocument/2006/relationships/theme" Target="theme/theme1.xml"/><Relationship Id="rId7" Type="http://schemas.openxmlformats.org/officeDocument/2006/relationships/hyperlink" Target="https://login.consultant.ru/link/?req=doc&amp;base=SPB&amp;n=299219&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19299&amp;dst=100008" TargetMode="External"/><Relationship Id="rId29" Type="http://schemas.openxmlformats.org/officeDocument/2006/relationships/hyperlink" Target="https://login.consultant.ru/link/?req=doc&amp;base=SPB&amp;n=308944&amp;dst=100016" TargetMode="External"/><Relationship Id="rId11" Type="http://schemas.openxmlformats.org/officeDocument/2006/relationships/hyperlink" Target="https://login.consultant.ru/link/?req=doc&amp;base=LAW&amp;n=508984&amp;dst=100087" TargetMode="External"/><Relationship Id="rId24" Type="http://schemas.openxmlformats.org/officeDocument/2006/relationships/hyperlink" Target="https://login.consultant.ru/link/?req=doc&amp;base=SPB&amp;n=308944&amp;dst=100011" TargetMode="External"/><Relationship Id="rId32"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SPB&amp;n=308944&amp;dst=100026" TargetMode="External"/><Relationship Id="rId40" Type="http://schemas.openxmlformats.org/officeDocument/2006/relationships/hyperlink" Target="https://login.consultant.ru/link/?req=doc&amp;base=SPB&amp;n=308944&amp;dst=100030" TargetMode="External"/><Relationship Id="rId45" Type="http://schemas.openxmlformats.org/officeDocument/2006/relationships/hyperlink" Target="https://login.consultant.ru/link/?req=doc&amp;base=SPB&amp;n=308944&amp;dst=100037" TargetMode="External"/><Relationship Id="rId53" Type="http://schemas.openxmlformats.org/officeDocument/2006/relationships/hyperlink" Target="https://login.consultant.ru/link/?req=doc&amp;base=SPB&amp;n=308944&amp;dst=100053" TargetMode="External"/><Relationship Id="rId58" Type="http://schemas.openxmlformats.org/officeDocument/2006/relationships/hyperlink" Target="https://login.consultant.ru/link/?req=doc&amp;base=SPB&amp;n=308944&amp;dst=10005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SPB&amp;n=308944&amp;dst=100064" TargetMode="External"/><Relationship Id="rId1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SPB&amp;n=299219&amp;dst=100008" TargetMode="External"/><Relationship Id="rId22" Type="http://schemas.openxmlformats.org/officeDocument/2006/relationships/hyperlink" Target="https://login.consultant.ru/link/?req=doc&amp;base=SPB&amp;n=299219&amp;dst=100015" TargetMode="External"/><Relationship Id="rId27" Type="http://schemas.openxmlformats.org/officeDocument/2006/relationships/hyperlink" Target="https://login.consultant.ru/link/?req=doc&amp;base=LAW&amp;n=508984&amp;dst=100512" TargetMode="External"/><Relationship Id="rId30" Type="http://schemas.openxmlformats.org/officeDocument/2006/relationships/hyperlink" Target="https://login.consultant.ru/link/?req=doc&amp;base=SPB&amp;n=308944&amp;dst=100018" TargetMode="External"/><Relationship Id="rId35" Type="http://schemas.openxmlformats.org/officeDocument/2006/relationships/hyperlink" Target="https://login.consultant.ru/link/?req=doc&amp;base=SPB&amp;n=308944&amp;dst=100023" TargetMode="External"/><Relationship Id="rId43" Type="http://schemas.openxmlformats.org/officeDocument/2006/relationships/hyperlink" Target="https://login.consultant.ru/link/?req=doc&amp;base=SPB&amp;n=308944&amp;dst=100034" TargetMode="External"/><Relationship Id="rId48" Type="http://schemas.openxmlformats.org/officeDocument/2006/relationships/hyperlink" Target="https://login.consultant.ru/link/?req=doc&amp;base=SPB&amp;n=308944&amp;dst=100039" TargetMode="External"/><Relationship Id="rId56" Type="http://schemas.openxmlformats.org/officeDocument/2006/relationships/hyperlink" Target="https://login.consultant.ru/link/?req=doc&amp;base=SPB&amp;n=308944&amp;dst=100057" TargetMode="External"/><Relationship Id="rId8" Type="http://schemas.openxmlformats.org/officeDocument/2006/relationships/hyperlink" Target="https://login.consultant.ru/link/?req=doc&amp;base=SPB&amp;n=308944&amp;dst=100005" TargetMode="External"/><Relationship Id="rId51" Type="http://schemas.openxmlformats.org/officeDocument/2006/relationships/hyperlink" Target="https://login.consultant.ru/link/?req=doc&amp;base=SPB&amp;n=308944&amp;dst=100050" TargetMode="External"/><Relationship Id="rId3" Type="http://schemas.openxmlformats.org/officeDocument/2006/relationships/settings" Target="settings.xml"/><Relationship Id="rId12" Type="http://schemas.openxmlformats.org/officeDocument/2006/relationships/hyperlink" Target="https://login.consultant.ru/link/?req=doc&amp;base=SPB&amp;n=319299&amp;dst=100006" TargetMode="External"/><Relationship Id="rId17" Type="http://schemas.openxmlformats.org/officeDocument/2006/relationships/hyperlink" Target="https://login.consultant.ru/link/?req=doc&amp;base=LAW&amp;n=477377" TargetMode="External"/><Relationship Id="rId25" Type="http://schemas.openxmlformats.org/officeDocument/2006/relationships/hyperlink" Target="https://login.consultant.ru/link/?req=doc&amp;base=SPB&amp;n=284396&amp;dst=100005" TargetMode="External"/><Relationship Id="rId33" Type="http://schemas.openxmlformats.org/officeDocument/2006/relationships/hyperlink" Target="https://login.consultant.ru/link/?req=doc&amp;base=SPB&amp;n=308944&amp;dst=100020" TargetMode="External"/><Relationship Id="rId38" Type="http://schemas.openxmlformats.org/officeDocument/2006/relationships/hyperlink" Target="https://login.consultant.ru/link/?req=doc&amp;base=SPB&amp;n=308944&amp;dst=100027" TargetMode="External"/><Relationship Id="rId46" Type="http://schemas.openxmlformats.org/officeDocument/2006/relationships/hyperlink" Target="https://login.consultant.ru/link/?req=doc&amp;base=LAW&amp;n=508984&amp;dst=100700" TargetMode="External"/><Relationship Id="rId59" Type="http://schemas.openxmlformats.org/officeDocument/2006/relationships/hyperlink" Target="https://login.consultant.ru/link/?req=doc&amp;base=SPB&amp;n=308944&amp;dst=100061" TargetMode="External"/><Relationship Id="rId20" Type="http://schemas.openxmlformats.org/officeDocument/2006/relationships/hyperlink" Target="https://login.consultant.ru/link/?req=doc&amp;base=SPB&amp;n=319299&amp;dst=100008" TargetMode="External"/><Relationship Id="rId41" Type="http://schemas.openxmlformats.org/officeDocument/2006/relationships/hyperlink" Target="https://login.consultant.ru/link/?req=doc&amp;base=SPB&amp;n=308944&amp;dst=100032" TargetMode="External"/><Relationship Id="rId54" Type="http://schemas.openxmlformats.org/officeDocument/2006/relationships/hyperlink" Target="https://login.consultant.ru/link/?req=doc&amp;base=SPB&amp;n=308944&amp;dst=10005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84396&amp;dst=100005" TargetMode="External"/><Relationship Id="rId15" Type="http://schemas.openxmlformats.org/officeDocument/2006/relationships/hyperlink" Target="https://login.consultant.ru/link/?req=doc&amp;base=SPB&amp;n=308944&amp;dst=100005" TargetMode="External"/><Relationship Id="rId23" Type="http://schemas.openxmlformats.org/officeDocument/2006/relationships/hyperlink" Target="https://login.consultant.ru/link/?req=doc&amp;base=SPB&amp;n=308944&amp;dst=100010" TargetMode="External"/><Relationship Id="rId28" Type="http://schemas.openxmlformats.org/officeDocument/2006/relationships/hyperlink" Target="https://login.consultant.ru/link/?req=doc&amp;base=SPB&amp;n=308944&amp;dst=100013" TargetMode="External"/><Relationship Id="rId36" Type="http://schemas.openxmlformats.org/officeDocument/2006/relationships/hyperlink" Target="https://login.consultant.ru/link/?req=doc&amp;base=SPB&amp;n=308944&amp;dst=100025" TargetMode="External"/><Relationship Id="rId49" Type="http://schemas.openxmlformats.org/officeDocument/2006/relationships/hyperlink" Target="https://login.consultant.ru/link/?req=doc&amp;base=SPB&amp;n=308944&amp;dst=100048" TargetMode="External"/><Relationship Id="rId57" Type="http://schemas.openxmlformats.org/officeDocument/2006/relationships/hyperlink" Target="https://login.consultant.ru/link/?req=doc&amp;base=SPB&amp;n=299219&amp;dst=100016" TargetMode="External"/><Relationship Id="rId10" Type="http://schemas.openxmlformats.org/officeDocument/2006/relationships/hyperlink" Target="https://login.consultant.ru/link/?req=doc&amp;base=LAW&amp;n=477377&amp;dst=236" TargetMode="External"/><Relationship Id="rId31" Type="http://schemas.openxmlformats.org/officeDocument/2006/relationships/hyperlink" Target="https://login.consultant.ru/link/?req=doc&amp;base=LAW&amp;n=494960" TargetMode="External"/><Relationship Id="rId44" Type="http://schemas.openxmlformats.org/officeDocument/2006/relationships/hyperlink" Target="https://login.consultant.ru/link/?req=doc&amp;base=SPB&amp;n=308944&amp;dst=100035" TargetMode="External"/><Relationship Id="rId52" Type="http://schemas.openxmlformats.org/officeDocument/2006/relationships/hyperlink" Target="https://login.consultant.ru/link/?req=doc&amp;base=SPB&amp;n=308944&amp;dst=100051" TargetMode="External"/><Relationship Id="rId60" Type="http://schemas.openxmlformats.org/officeDocument/2006/relationships/hyperlink" Target="https://login.consultant.ru/link/?req=doc&amp;base=SPB&amp;n=308944&amp;dst=100062"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929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6747</Words>
  <Characters>38464</Characters>
  <Application>Microsoft Office Word</Application>
  <DocSecurity>0</DocSecurity>
  <Lines>320</Lines>
  <Paragraphs>90</Paragraphs>
  <ScaleCrop>false</ScaleCrop>
  <Company/>
  <LinksUpToDate>false</LinksUpToDate>
  <CharactersWithSpaces>45121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1</cp:revision>
  <dcterms:created xsi:type="dcterms:W3CDTF">2026-04-17T06:55:00Z</dcterms:created>
  <dcterms:modified xsi:type="dcterms:W3CDTF">2026-04-17T06:55:00Z</dcterms:modified>
</cp:coreProperties>
</file>