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69" w:rsidRDefault="00391C6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91C69" w:rsidRDefault="00391C69">
      <w:pPr>
        <w:pStyle w:val="ConsPlusNormal"/>
        <w:jc w:val="both"/>
        <w:outlineLvl w:val="0"/>
      </w:pPr>
    </w:p>
    <w:p w:rsidR="00391C69" w:rsidRDefault="00391C69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391C69" w:rsidRDefault="00391C69">
      <w:pPr>
        <w:pStyle w:val="ConsPlusTitle"/>
        <w:jc w:val="center"/>
      </w:pPr>
    </w:p>
    <w:p w:rsidR="00391C69" w:rsidRDefault="00391C69">
      <w:pPr>
        <w:pStyle w:val="ConsPlusTitle"/>
        <w:jc w:val="center"/>
      </w:pPr>
      <w:r>
        <w:t>ПОСТАНОВЛЕНИЕ</w:t>
      </w:r>
    </w:p>
    <w:p w:rsidR="00391C69" w:rsidRDefault="00391C69">
      <w:pPr>
        <w:pStyle w:val="ConsPlusTitle"/>
        <w:jc w:val="center"/>
      </w:pPr>
      <w:r>
        <w:t>от 18 августа 2004 г. N 161</w:t>
      </w:r>
    </w:p>
    <w:p w:rsidR="00391C69" w:rsidRDefault="00391C69">
      <w:pPr>
        <w:pStyle w:val="ConsPlusTitle"/>
        <w:jc w:val="center"/>
      </w:pPr>
    </w:p>
    <w:p w:rsidR="00391C69" w:rsidRDefault="00391C69">
      <w:pPr>
        <w:pStyle w:val="ConsPlusTitle"/>
        <w:jc w:val="center"/>
      </w:pPr>
      <w:r>
        <w:t>О КОМИССИИ ПО ПРЕДУПРЕЖДЕНИЮ И ЛИКВИДАЦИИ ЧРЕЗВЫЧАЙНЫХ</w:t>
      </w:r>
    </w:p>
    <w:p w:rsidR="00391C69" w:rsidRDefault="00391C69">
      <w:pPr>
        <w:pStyle w:val="ConsPlusTitle"/>
        <w:jc w:val="center"/>
      </w:pPr>
      <w:r>
        <w:t>СИТУАЦИЙ И ОБЕСПЕЧЕНИЮ ПОЖАРНОЙ БЕЗОПАСНОСТИ</w:t>
      </w:r>
    </w:p>
    <w:p w:rsidR="00391C69" w:rsidRDefault="00391C69">
      <w:pPr>
        <w:pStyle w:val="ConsPlusTitle"/>
        <w:jc w:val="center"/>
      </w:pPr>
      <w:r>
        <w:t>ЛЕНИНГРАДСКОЙ ОБЛАСТИ</w:t>
      </w:r>
    </w:p>
    <w:p w:rsidR="00391C69" w:rsidRDefault="00391C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1C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C69" w:rsidRDefault="00391C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C69" w:rsidRDefault="00391C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1C69" w:rsidRDefault="00391C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1C69" w:rsidRDefault="00391C6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391C69" w:rsidRDefault="00391C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21.02.2006 </w:t>
            </w:r>
            <w:hyperlink r:id="rId6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15.02.2016 </w:t>
            </w:r>
            <w:hyperlink r:id="rId7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22.01.2018 </w:t>
            </w:r>
            <w:hyperlink r:id="rId8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391C69" w:rsidRDefault="00391C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01.03.2021 </w:t>
            </w:r>
            <w:hyperlink r:id="rId9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19.07.2022 </w:t>
            </w:r>
            <w:hyperlink r:id="rId10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 xml:space="preserve">, от 23.08.2024 </w:t>
            </w:r>
            <w:hyperlink r:id="rId11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>,</w:t>
            </w:r>
          </w:p>
          <w:p w:rsidR="00391C69" w:rsidRDefault="00391C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16.04.2025 </w:t>
            </w:r>
            <w:hyperlink r:id="rId12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17.09.2025 </w:t>
            </w:r>
            <w:hyperlink r:id="rId13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C69" w:rsidRDefault="00391C69">
            <w:pPr>
              <w:pStyle w:val="ConsPlusNormal"/>
            </w:pPr>
          </w:p>
        </w:tc>
      </w:tr>
    </w:tbl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Законом</w:t>
        </w:r>
      </w:hyperlink>
      <w:r>
        <w:t xml:space="preserve"> Российской Федерации "О защите населения и территорий от чрезвычайных ситуаций природного и техногенного характера" от 21 декабря 1994 года N 68-ФЗ,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декабря 2003 года N 794 "О единой государственной системе предупреждения и ликвидации чрезвычайных ситуаций", областным </w:t>
      </w:r>
      <w:hyperlink r:id="rId16">
        <w:r>
          <w:rPr>
            <w:color w:val="0000FF"/>
          </w:rPr>
          <w:t>законом</w:t>
        </w:r>
      </w:hyperlink>
      <w:r>
        <w:t xml:space="preserve"> "О защите населения и территорий Ленинградской области от чрезвычайных ситуаций природного и техногенного характера" от 13 ноября 2003 года N 93-оз Правительство Ленинградской области постановляет:</w:t>
      </w: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ind w:firstLine="540"/>
        <w:jc w:val="both"/>
      </w:pPr>
      <w:r>
        <w:t>1. Образовать комиссию по предупреждению и ликвидации чрезвычайных ситуаций и обеспечению пожарной безопасности Ленинградской области.</w:t>
      </w:r>
    </w:p>
    <w:p w:rsidR="00391C69" w:rsidRDefault="00391C6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01.03.2021 N 126)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комиссии по предупреждению и ликвидации чрезвычайных ситуаций и обеспечению пожарной безопасности Ленинградской области согласно приложению 1.</w:t>
      </w:r>
    </w:p>
    <w:p w:rsidR="00391C69" w:rsidRDefault="00391C6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01.03.2021 N 126)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21.02.2006 N 46.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Ленинградской области образовать комиссии по предупреждению и ликвидации чрезвычайных ситуаций и обеспечению пожарной безопасности органов местного самоуправления.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вице-губернатора Ленинградской области по безопасности.</w:t>
      </w:r>
    </w:p>
    <w:p w:rsidR="00391C69" w:rsidRDefault="00391C69">
      <w:pPr>
        <w:pStyle w:val="ConsPlusNormal"/>
        <w:jc w:val="both"/>
      </w:pPr>
      <w:r>
        <w:t xml:space="preserve">(п. 5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17.09.2025 N 786)</w:t>
      </w: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right"/>
      </w:pPr>
      <w:r>
        <w:t>Первый вице-губернатор</w:t>
      </w:r>
    </w:p>
    <w:p w:rsidR="00391C69" w:rsidRDefault="00391C69">
      <w:pPr>
        <w:pStyle w:val="ConsPlusNormal"/>
        <w:jc w:val="right"/>
      </w:pPr>
      <w:r>
        <w:t>Ленинградской области</w:t>
      </w:r>
    </w:p>
    <w:p w:rsidR="00391C69" w:rsidRDefault="00391C69">
      <w:pPr>
        <w:pStyle w:val="ConsPlusNormal"/>
        <w:jc w:val="right"/>
      </w:pPr>
      <w:r>
        <w:t>В.Кириллов</w:t>
      </w: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right"/>
        <w:outlineLvl w:val="0"/>
      </w:pPr>
      <w:r>
        <w:t>УТВЕРЖДЕНО</w:t>
      </w:r>
    </w:p>
    <w:p w:rsidR="00391C69" w:rsidRDefault="00391C69">
      <w:pPr>
        <w:pStyle w:val="ConsPlusNormal"/>
        <w:jc w:val="right"/>
      </w:pPr>
      <w:r>
        <w:t>постановлением Правительства</w:t>
      </w:r>
    </w:p>
    <w:p w:rsidR="00391C69" w:rsidRDefault="00391C69">
      <w:pPr>
        <w:pStyle w:val="ConsPlusNormal"/>
        <w:jc w:val="right"/>
      </w:pPr>
      <w:r>
        <w:lastRenderedPageBreak/>
        <w:t>Ленинградской области</w:t>
      </w:r>
    </w:p>
    <w:p w:rsidR="00391C69" w:rsidRDefault="00391C69">
      <w:pPr>
        <w:pStyle w:val="ConsPlusNormal"/>
        <w:jc w:val="right"/>
      </w:pPr>
      <w:r>
        <w:t>от 18.08.2004 N 161</w:t>
      </w:r>
    </w:p>
    <w:p w:rsidR="00391C69" w:rsidRDefault="00391C69">
      <w:pPr>
        <w:pStyle w:val="ConsPlusNormal"/>
        <w:jc w:val="right"/>
      </w:pPr>
      <w:r>
        <w:t>(приложение 1)</w:t>
      </w: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Title"/>
        <w:jc w:val="center"/>
      </w:pPr>
      <w:bookmarkStart w:id="0" w:name="P40"/>
      <w:bookmarkEnd w:id="0"/>
      <w:r>
        <w:t>ПОЛОЖЕНИЕ</w:t>
      </w:r>
    </w:p>
    <w:p w:rsidR="00391C69" w:rsidRDefault="00391C69">
      <w:pPr>
        <w:pStyle w:val="ConsPlusTitle"/>
        <w:jc w:val="center"/>
      </w:pPr>
      <w:r>
        <w:t>О КОМИССИИ ПО ПРЕДУПРЕЖДЕНИЮ И ЛИКВИДАЦИИ ЧРЕЗВЫЧАЙНЫХ</w:t>
      </w:r>
    </w:p>
    <w:p w:rsidR="00391C69" w:rsidRDefault="00391C69">
      <w:pPr>
        <w:pStyle w:val="ConsPlusTitle"/>
        <w:jc w:val="center"/>
      </w:pPr>
      <w:r>
        <w:t>СИТУАЦИЙ И ОБЕСПЕЧЕНИЮ ПОЖАРНОЙ БЕЗОПАСНОСТИ</w:t>
      </w:r>
    </w:p>
    <w:p w:rsidR="00391C69" w:rsidRDefault="00391C69">
      <w:pPr>
        <w:pStyle w:val="ConsPlusTitle"/>
        <w:jc w:val="center"/>
      </w:pPr>
      <w:r>
        <w:t>ЛЕНИНГРАДСКОЙ ОБЛАСТИ</w:t>
      </w:r>
    </w:p>
    <w:p w:rsidR="00391C69" w:rsidRDefault="00391C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1C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C69" w:rsidRDefault="00391C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C69" w:rsidRDefault="00391C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1C69" w:rsidRDefault="00391C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1C69" w:rsidRDefault="00391C6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391C69" w:rsidRDefault="00391C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01.03.2021 </w:t>
            </w:r>
            <w:hyperlink r:id="rId21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19.07.2022 </w:t>
            </w:r>
            <w:hyperlink r:id="rId22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 xml:space="preserve">, от 23.08.2024 </w:t>
            </w:r>
            <w:hyperlink r:id="rId23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>,</w:t>
            </w:r>
          </w:p>
          <w:p w:rsidR="00391C69" w:rsidRDefault="00391C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16.04.2025 </w:t>
            </w:r>
            <w:hyperlink r:id="rId24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C69" w:rsidRDefault="00391C69">
            <w:pPr>
              <w:pStyle w:val="ConsPlusNormal"/>
            </w:pPr>
          </w:p>
        </w:tc>
      </w:tr>
    </w:tbl>
    <w:p w:rsidR="00391C69" w:rsidRDefault="00391C69">
      <w:pPr>
        <w:pStyle w:val="ConsPlusNormal"/>
      </w:pPr>
    </w:p>
    <w:p w:rsidR="00391C69" w:rsidRDefault="00391C69">
      <w:pPr>
        <w:pStyle w:val="ConsPlusTitle"/>
        <w:jc w:val="center"/>
        <w:outlineLvl w:val="1"/>
      </w:pPr>
      <w:r>
        <w:t>1. Общие положения</w:t>
      </w:r>
    </w:p>
    <w:p w:rsidR="00391C69" w:rsidRDefault="00391C69">
      <w:pPr>
        <w:pStyle w:val="ConsPlusNormal"/>
        <w:jc w:val="center"/>
      </w:pPr>
    </w:p>
    <w:p w:rsidR="00391C69" w:rsidRDefault="00391C69">
      <w:pPr>
        <w:pStyle w:val="ConsPlusNormal"/>
        <w:ind w:firstLine="540"/>
        <w:jc w:val="both"/>
      </w:pPr>
      <w:r>
        <w:t>1.1. Комиссия по предупреждению и ликвидации чрезвычайных ситуаций и обеспечению пожарной безопасности Ленинградской области (далее - комиссия) является координационным органом Ленинградской областной подсистемы предупреждения и ликвидации чрезвычайных ситуаций (далее - Ленинградская областная подсистема РСЧС) и образована для обеспечения согласованности действий органов исполнительной власти, государственных и иных организаций в целях реализации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2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</w:t>
      </w:r>
      <w:hyperlink r:id="rId26">
        <w:r>
          <w:rPr>
            <w:color w:val="0000FF"/>
          </w:rPr>
          <w:t>Уставом</w:t>
        </w:r>
      </w:hyperlink>
      <w:r>
        <w:t xml:space="preserve"> Ленинградской области, областными законами, иными нормативными правовыми актами Ленинградской области в области защиты населения и территорий от чрезвычайных ситуаций и их последствий и обеспечения пожарной безопасности, а также настоящим Положением.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Комиссия осуществляет свою деятельность во взаимодействии с территориальными органами федеральных органов исполнительной власти, осуществляющими полномочия на территории Ленинградской области, органами местного самоуправления муниципальных образований Ленинградской области (далее - органы местного самоуправления), заинтересованными организациями и общественными объединениями, а также соответствующими международными и межправительственными организациями.</w:t>
      </w:r>
    </w:p>
    <w:p w:rsidR="00391C69" w:rsidRDefault="00391C69">
      <w:pPr>
        <w:pStyle w:val="ConsPlusNormal"/>
        <w:ind w:firstLine="540"/>
        <w:jc w:val="both"/>
      </w:pPr>
    </w:p>
    <w:p w:rsidR="00391C69" w:rsidRDefault="00391C69">
      <w:pPr>
        <w:pStyle w:val="ConsPlusTitle"/>
        <w:jc w:val="center"/>
        <w:outlineLvl w:val="1"/>
      </w:pPr>
      <w:r>
        <w:t>2. Задачи комиссии</w:t>
      </w:r>
    </w:p>
    <w:p w:rsidR="00391C69" w:rsidRDefault="00391C69">
      <w:pPr>
        <w:pStyle w:val="ConsPlusNormal"/>
        <w:jc w:val="center"/>
      </w:pPr>
    </w:p>
    <w:p w:rsidR="00391C69" w:rsidRDefault="00391C69">
      <w:pPr>
        <w:pStyle w:val="ConsPlusNormal"/>
        <w:ind w:firstLine="540"/>
        <w:jc w:val="both"/>
      </w:pPr>
      <w:r>
        <w:t>Задачами комиссии являются: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координация деятельности органов управления и сил Ленинградской областной подсистемы РСЧС;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 xml:space="preserve">обеспечение согласованности действий территориальных органов управления федеральных органов исполнительной власти, Правительства Ленинградской области, органов местного самоуправления и организаций при решении вопросов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</w:t>
      </w:r>
      <w:r>
        <w:lastRenderedPageBreak/>
        <w:t>производственной и инженерной инфраструктуры, поврежденных и разрушенных в результате чрезвычайных ситуаций.</w:t>
      </w:r>
    </w:p>
    <w:p w:rsidR="00391C69" w:rsidRDefault="00391C69">
      <w:pPr>
        <w:pStyle w:val="ConsPlusNormal"/>
        <w:ind w:firstLine="540"/>
        <w:jc w:val="both"/>
      </w:pPr>
    </w:p>
    <w:p w:rsidR="00391C69" w:rsidRDefault="00391C69">
      <w:pPr>
        <w:pStyle w:val="ConsPlusTitle"/>
        <w:jc w:val="center"/>
        <w:outlineLvl w:val="1"/>
      </w:pPr>
      <w:r>
        <w:t>3. Функции комиссии</w:t>
      </w:r>
    </w:p>
    <w:p w:rsidR="00391C69" w:rsidRDefault="00391C69">
      <w:pPr>
        <w:pStyle w:val="ConsPlusNormal"/>
        <w:jc w:val="center"/>
      </w:pPr>
    </w:p>
    <w:p w:rsidR="00391C69" w:rsidRDefault="00391C69">
      <w:pPr>
        <w:pStyle w:val="ConsPlusNormal"/>
        <w:ind w:firstLine="540"/>
        <w:jc w:val="both"/>
      </w:pPr>
      <w:r>
        <w:t>В соответствии с возложенными задачами комиссия: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1) рассматривает в пределах своей компетенции вопросы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и вносит в установленном порядке в Правительство Ленинградской области соответствующие предложения;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2) разрабатывает предложения по совершенствованию нормативных правовых актов Ленинградской области 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3) рассматривает прогнозы чрезвычайных ситуаций на территории Ленинградской области,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4) организует разработку и реализацию государственных программ Ленинградской области в области предупреждения и ликвидации чрезвычайных ситуаций и обеспечения пожарной безопасности, подготавливает предложения по их реализации;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5) разрабатывает предложения по развитию и обеспечению функционирования Ленинградской областной подсистемы РСЧС;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6) разрабатывает предложения по ликвидации чрезвычайных ситуаций регионального характера,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а также проведению операций гуманитарного реагирования;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7) организует работу по подготовке предложений и аналитических материалов для Правительства Ленинградской области, а также рекомендаций для территориальных органов федеральных органов исполнительной власти, осуществляющих полномочия на территории Ленинградской области, по вопросам защиты населения и территории Ленинградской области от чрезвычайных ситуаций и обеспечения пожарной безопасности;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8) рассматривает проекты ежегодных докладов о состоянии защиты населения и территории Ленинградской области от чрезвычайных ситуаций для внесения проектов ежегодных докладов в установленном порядке в Правительство Ленинградской области;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9) рассматривает вопросы о привлечении в установленном порядке сил и средств гражданской обороны к организации и проведению мероприятий по предотвращению и ликвидации чрезвычайных ситуаций на территории Ленинградской области;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10) организует разработку регионального плана действий по предупреждению и ликвидации чрезвычайных ситуаций на территории Ленинградской области;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11) принимает решение о проведении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 w:rsidR="00391C69" w:rsidRDefault="00391C69">
      <w:pPr>
        <w:pStyle w:val="ConsPlusNormal"/>
        <w:jc w:val="both"/>
      </w:pPr>
      <w:r>
        <w:t xml:space="preserve">(пп. 11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19.07.2022 N 493)</w:t>
      </w:r>
    </w:p>
    <w:p w:rsidR="00391C69" w:rsidRDefault="00391C69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12</w:t>
        </w:r>
      </w:hyperlink>
      <w:r>
        <w:t>) осуществляет контроль за выполнением решений комиссии;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13) совместно с уполномоченным органом исполнительной власти Ленинградской области участвует: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в определении работ по восстановлению пропускной способности русел рек (дноуглубление и спрямление русел рек, расчистка водных объектов), мест для их проведения, сроков, сил и средств организаций и органов исполнительной власти Ленинградской области (органов местного самоуправления Ленинградской области), привлекаемых для выполнения указанных работ;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в определении мероприятий по предупреждению или ликвидации чрезвычайных ситуаций с использованием донного грунта (укрепление берегов песчано-гравийной и каменной наброской, возведение временных сооружений инженерной защиты, устройство каналов отвода водных, селевых, оползневых и других масс для защиты объектов, территорий и водозаборов, устройство временных сооружений (дамб), переправ и проходов для экстренной эвакуации), мест их проведения, сроков, планируемых объемов извлекаемого донного грунта, мест складирования и фактического использования извлеченного донного грунта, сил и средств организаций и органов исполнительной власти Ленинградской области (органов местного самоуправления Ленинградской области), привлекаемых для выполнения указанных работ;</w:t>
      </w:r>
    </w:p>
    <w:p w:rsidR="00391C69" w:rsidRDefault="00391C69">
      <w:pPr>
        <w:pStyle w:val="ConsPlusNormal"/>
        <w:jc w:val="both"/>
      </w:pPr>
      <w:r>
        <w:t xml:space="preserve">(пп. 13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23.08.2024 N 578)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13.1) при получении предложений комиссии по предупреждению и ликвидации чрезвычайных ситуаций и обеспечению пожарной безопасности муниципального образования Ленинградской области о необходимости установления регионального уровня реагирования либо в случае возникновения угрозы перехода ландшафтного (природного) пожара на населенный пункт, объект экономики или инфраструктуры устанавливает региональный уровень реагирования на ландшафтный (природный) пожар;</w:t>
      </w:r>
    </w:p>
    <w:p w:rsidR="00391C69" w:rsidRDefault="00391C69">
      <w:pPr>
        <w:pStyle w:val="ConsPlusNormal"/>
        <w:jc w:val="both"/>
      </w:pPr>
      <w:r>
        <w:t xml:space="preserve">(пп. 13.1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16.04.2025 N 363)</w:t>
      </w:r>
    </w:p>
    <w:p w:rsidR="00391C69" w:rsidRDefault="00391C69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14</w:t>
        </w:r>
      </w:hyperlink>
      <w:r>
        <w:t>) осуществляет иные функции в соответствии с возложенными задачами, установленными федеральным законодательством и областным законодательством.</w:t>
      </w:r>
    </w:p>
    <w:p w:rsidR="00391C69" w:rsidRDefault="00391C69">
      <w:pPr>
        <w:pStyle w:val="ConsPlusNormal"/>
      </w:pPr>
    </w:p>
    <w:p w:rsidR="00391C69" w:rsidRDefault="00391C69">
      <w:pPr>
        <w:pStyle w:val="ConsPlusTitle"/>
        <w:jc w:val="center"/>
        <w:outlineLvl w:val="1"/>
      </w:pPr>
      <w:r>
        <w:t>4. Права комиссии</w:t>
      </w:r>
    </w:p>
    <w:p w:rsidR="00391C69" w:rsidRDefault="00391C69">
      <w:pPr>
        <w:pStyle w:val="ConsPlusNormal"/>
        <w:jc w:val="center"/>
      </w:pPr>
    </w:p>
    <w:p w:rsidR="00391C69" w:rsidRDefault="00391C69">
      <w:pPr>
        <w:pStyle w:val="ConsPlusNormal"/>
        <w:ind w:firstLine="540"/>
        <w:jc w:val="both"/>
      </w:pPr>
      <w:r>
        <w:t>Комиссия имеет право: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запрашивать у Правительства Ленинградской области, территориальных органов федеральных органов исполнительной власти, осуществляющих полномочия на территории Ленинградской области, органов местного самоуправления, организаций и общественных объединений необходимые материалы и информацию по вопросам деятельности комиссии;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заслушивать на своих заседаниях представителей Правительства Ленинградской области, территориальных органов федеральных органов исполнительной власти, осуществляющих полномочия на территории Ленинградской области, органов местного самоуправления, организаций и общественных объединений по вопросам деятельности комиссии;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привлекать для участия в своей работе представителей Правительства Ленинградской области, территориальных органов федеральных органов исполнительной власти, осуществляющих полномочия на территории Ленинградской области, органов местного самоуправления, организаций и общественных объединений по согласованию с их руководителями по вопросам деятельности комиссии;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 xml:space="preserve">создавать рабочие группы из числа членов комиссии и привлекать к их работе специалистов и представителей территориальных органов федеральных органов исполнительной власти по Ленинградской области, органов местного самоуправления и представителей заинтересованных </w:t>
      </w:r>
      <w:r>
        <w:lastRenderedPageBreak/>
        <w:t>организаций по направлениям деятельности комиссии (по согласованию), определять задачи и порядок работы указанных рабочих групп;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вносить в установленном порядке в Правительство Ленинградской области, органы исполнительной власти Ленинградской области предложения по вопросам, отнесенным к компетенции комиссии.</w:t>
      </w:r>
    </w:p>
    <w:p w:rsidR="00391C69" w:rsidRDefault="00391C69">
      <w:pPr>
        <w:pStyle w:val="ConsPlusNormal"/>
        <w:ind w:firstLine="540"/>
        <w:jc w:val="both"/>
      </w:pPr>
    </w:p>
    <w:p w:rsidR="00391C69" w:rsidRDefault="00391C69">
      <w:pPr>
        <w:pStyle w:val="ConsPlusTitle"/>
        <w:jc w:val="center"/>
        <w:outlineLvl w:val="1"/>
      </w:pPr>
      <w:r>
        <w:t>5. Порядок формирования и состав комиссии</w:t>
      </w:r>
    </w:p>
    <w:p w:rsidR="00391C69" w:rsidRDefault="00391C69">
      <w:pPr>
        <w:pStyle w:val="ConsPlusNormal"/>
        <w:jc w:val="center"/>
      </w:pPr>
    </w:p>
    <w:p w:rsidR="00391C69" w:rsidRDefault="00391C69">
      <w:pPr>
        <w:pStyle w:val="ConsPlusNormal"/>
        <w:ind w:firstLine="540"/>
        <w:jc w:val="both"/>
      </w:pPr>
      <w:r>
        <w:t>5.1. Персональный состав комиссии утверждается правовым актом Правительства Ленинградской области.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5.2. Комиссия формируется в составе председателя комиссии, первого заместителя председателя комиссии, заместителей председателя комиссии, членов комиссии и ответственного секретаря комиссии.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5.3. В состав комиссии входят руководители отраслевых органов исполнительной власти Ленинградской области, представители территориальных органов федеральных органов исполнительной власти, осуществляющих полномочия на территории Ленинградской области (по согласованию), а также организаций, обеспечивающих деятельность жилищно-коммунального хозяйства, энергетики, транспорта, связи, действующих на территории Ленинградской области, представители органов военного управления (по согласованию).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5.4. Председателем комиссии является Губернатор Ленинградской области, который руководит деятельностью комиссии.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5.5. В отсутствие председателя комиссии его обязанности исполняет первый заместитель председателя комиссии или по поручению председателя комиссии один из заместителей председателя комиссии.</w:t>
      </w:r>
    </w:p>
    <w:p w:rsidR="00391C69" w:rsidRDefault="00391C69">
      <w:pPr>
        <w:pStyle w:val="ConsPlusNormal"/>
        <w:ind w:firstLine="540"/>
        <w:jc w:val="both"/>
      </w:pPr>
    </w:p>
    <w:p w:rsidR="00391C69" w:rsidRDefault="00391C69">
      <w:pPr>
        <w:pStyle w:val="ConsPlusTitle"/>
        <w:jc w:val="center"/>
        <w:outlineLvl w:val="1"/>
      </w:pPr>
      <w:r>
        <w:t>6. Организация работы комиссии</w:t>
      </w:r>
    </w:p>
    <w:p w:rsidR="00391C69" w:rsidRDefault="00391C69">
      <w:pPr>
        <w:pStyle w:val="ConsPlusNormal"/>
        <w:jc w:val="center"/>
      </w:pPr>
    </w:p>
    <w:p w:rsidR="00391C69" w:rsidRDefault="00391C69">
      <w:pPr>
        <w:pStyle w:val="ConsPlusNormal"/>
        <w:ind w:firstLine="540"/>
        <w:jc w:val="both"/>
      </w:pPr>
      <w:r>
        <w:t>6.1. Комиссия осуществляет свою деятельность в соответствии с планом, принимаемым на заседании комиссии и утверждаемым председателем комиссии.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6.2. Заседания комиссии проводятся по мере необходимости, но не реже одного раза в квартал.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6.3. Заседание комиссии считается правомочным, если на нем присутствует не менее половины членов комиссии.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6.4. Члены комиссии принимают участие в заседаниях без права замены. В случае отсутствия члена комиссии на заседании комиссии он имеет право представить свое мнение по рассматриваемым вопросам в письменной форме.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6.5. Подготовка материалов к заседанию комиссии осуществляется территориальными органами федеральных органов исполнительной власти, осуществляющими полномочия на территории Ленинградской области, по вопросам защиты населения и территории Ленинградской области от чрезвычайных ситуаций и обеспечения пожарной безопасности, органами исполнительной власти Ленинградской области, к сфере ведения которых относятся вопросы, включенные в повестку дня заседания комиссии. Материалы должны быть представлены в комиссию не позднее чем за 10 календарных дней до даты проведения заседания комиссии.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6.6.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lastRenderedPageBreak/>
        <w:t>Решения комиссии оформляются протоколом, который подписывается председательствующим на заседании комиссии в течение трех рабочих дней после заседания комиссии.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6.7. Решения комиссии, принимаемые в соответствии с ее компетенцией, являются обязательными для органов управления и сил органов исполнительной власти Ленинградской области.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>6.8. Организационно-техническое обеспечение деятельности комиссии осуществляется органом исполнительной власти Ленинградской области, уполномоченным Правительством Ленинградской области на решение задач по обеспечению выполнения мероприятий в области защиты населения и территории от чрезвычайных ситуаций.</w:t>
      </w:r>
    </w:p>
    <w:p w:rsidR="00391C69" w:rsidRDefault="00391C69">
      <w:pPr>
        <w:pStyle w:val="ConsPlusNormal"/>
        <w:spacing w:before="220"/>
        <w:ind w:firstLine="540"/>
        <w:jc w:val="both"/>
      </w:pPr>
      <w:r>
        <w:t xml:space="preserve">6.9. При комиссии создается постоянно действующий оперативный штаб в порядке, установленном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18 августа 2004 года N 160 "Об утверждении Положения о Ленинградской областной подсистеме РСЧС".</w:t>
      </w:r>
    </w:p>
    <w:p w:rsidR="00391C69" w:rsidRDefault="00391C69">
      <w:pPr>
        <w:pStyle w:val="ConsPlusNormal"/>
        <w:jc w:val="both"/>
      </w:pPr>
      <w:r>
        <w:t xml:space="preserve">(п. 6.9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19.07.2022 N 493)</w:t>
      </w: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right"/>
        <w:outlineLvl w:val="0"/>
      </w:pPr>
      <w:r>
        <w:t>УТВЕРЖДЕН</w:t>
      </w:r>
    </w:p>
    <w:p w:rsidR="00391C69" w:rsidRDefault="00391C69">
      <w:pPr>
        <w:pStyle w:val="ConsPlusNormal"/>
        <w:jc w:val="right"/>
      </w:pPr>
      <w:r>
        <w:t>постановлением Правительства</w:t>
      </w:r>
    </w:p>
    <w:p w:rsidR="00391C69" w:rsidRDefault="00391C69">
      <w:pPr>
        <w:pStyle w:val="ConsPlusNormal"/>
        <w:jc w:val="right"/>
      </w:pPr>
      <w:r>
        <w:t>Ленинградской области</w:t>
      </w:r>
    </w:p>
    <w:p w:rsidR="00391C69" w:rsidRDefault="00391C69">
      <w:pPr>
        <w:pStyle w:val="ConsPlusNormal"/>
        <w:jc w:val="right"/>
      </w:pPr>
      <w:r>
        <w:t>от 18.08.2004 N 161</w:t>
      </w:r>
    </w:p>
    <w:p w:rsidR="00391C69" w:rsidRDefault="00391C69">
      <w:pPr>
        <w:pStyle w:val="ConsPlusNormal"/>
        <w:jc w:val="right"/>
      </w:pPr>
      <w:r>
        <w:t>(приложение 2)</w:t>
      </w: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Title"/>
        <w:jc w:val="center"/>
      </w:pPr>
      <w:r>
        <w:t>СОСТАВ</w:t>
      </w:r>
    </w:p>
    <w:p w:rsidR="00391C69" w:rsidRDefault="00391C69">
      <w:pPr>
        <w:pStyle w:val="ConsPlusTitle"/>
        <w:jc w:val="center"/>
      </w:pPr>
      <w:r>
        <w:t>КОМИССИИ ПО ЧРЕЗВЫЧАЙНЫМ СИТУАЦИЯМ И ОБЕСПЕЧЕНИЮ</w:t>
      </w:r>
    </w:p>
    <w:p w:rsidR="00391C69" w:rsidRDefault="00391C69">
      <w:pPr>
        <w:pStyle w:val="ConsPlusTitle"/>
        <w:jc w:val="center"/>
      </w:pPr>
      <w:r>
        <w:t>ПОЖАРНОЙ БЕЗОПАСНОСТИ ПРАВИТЕЛЬСТВА ЛЕНИНГРАДСКОЙ ОБЛАСТИ</w:t>
      </w: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center"/>
      </w:pPr>
      <w:r>
        <w:t xml:space="preserve">Утратил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Ленинградской</w:t>
      </w:r>
    </w:p>
    <w:p w:rsidR="00391C69" w:rsidRDefault="00391C69">
      <w:pPr>
        <w:pStyle w:val="ConsPlusNormal"/>
        <w:jc w:val="center"/>
      </w:pPr>
      <w:r>
        <w:t>области от 21.02.2006 N 46.</w:t>
      </w: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jc w:val="both"/>
      </w:pPr>
    </w:p>
    <w:p w:rsidR="00391C69" w:rsidRDefault="00391C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5335" w:rsidRDefault="00345335">
      <w:bookmarkStart w:id="1" w:name="_GoBack"/>
      <w:bookmarkEnd w:id="1"/>
    </w:p>
    <w:sectPr w:rsidR="00345335" w:rsidSect="00E9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69"/>
    <w:rsid w:val="00345335"/>
    <w:rsid w:val="0039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1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1C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1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1C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17222&amp;dst=100005" TargetMode="External"/><Relationship Id="rId18" Type="http://schemas.openxmlformats.org/officeDocument/2006/relationships/hyperlink" Target="https://login.consultant.ru/link/?req=doc&amp;base=SPB&amp;n=238479&amp;dst=100006" TargetMode="External"/><Relationship Id="rId26" Type="http://schemas.openxmlformats.org/officeDocument/2006/relationships/hyperlink" Target="https://login.consultant.ru/link/?req=doc&amp;base=SPB&amp;n=3182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38479&amp;dst=100009" TargetMode="External"/><Relationship Id="rId34" Type="http://schemas.openxmlformats.org/officeDocument/2006/relationships/hyperlink" Target="https://login.consultant.ru/link/?req=doc&amp;base=SPB&amp;n=102798&amp;dst=100017" TargetMode="External"/><Relationship Id="rId7" Type="http://schemas.openxmlformats.org/officeDocument/2006/relationships/hyperlink" Target="https://login.consultant.ru/link/?req=doc&amp;base=SPB&amp;n=169940&amp;dst=100005" TargetMode="External"/><Relationship Id="rId12" Type="http://schemas.openxmlformats.org/officeDocument/2006/relationships/hyperlink" Target="https://login.consultant.ru/link/?req=doc&amp;base=SPB&amp;n=309747&amp;dst=100005" TargetMode="External"/><Relationship Id="rId17" Type="http://schemas.openxmlformats.org/officeDocument/2006/relationships/hyperlink" Target="https://login.consultant.ru/link/?req=doc&amp;base=SPB&amp;n=238479&amp;dst=100006" TargetMode="External"/><Relationship Id="rId25" Type="http://schemas.openxmlformats.org/officeDocument/2006/relationships/hyperlink" Target="https://login.consultant.ru/link/?req=doc&amp;base=LAW&amp;n=2875" TargetMode="External"/><Relationship Id="rId33" Type="http://schemas.openxmlformats.org/officeDocument/2006/relationships/hyperlink" Target="https://login.consultant.ru/link/?req=doc&amp;base=SPB&amp;n=259297&amp;dst=100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2062&amp;dst=100027" TargetMode="External"/><Relationship Id="rId20" Type="http://schemas.openxmlformats.org/officeDocument/2006/relationships/hyperlink" Target="https://login.consultant.ru/link/?req=doc&amp;base=SPB&amp;n=317222&amp;dst=100005" TargetMode="External"/><Relationship Id="rId29" Type="http://schemas.openxmlformats.org/officeDocument/2006/relationships/hyperlink" Target="https://login.consultant.ru/link/?req=doc&amp;base=SPB&amp;n=296964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02798&amp;dst=100005" TargetMode="External"/><Relationship Id="rId11" Type="http://schemas.openxmlformats.org/officeDocument/2006/relationships/hyperlink" Target="https://login.consultant.ru/link/?req=doc&amp;base=SPB&amp;n=296964&amp;dst=100011" TargetMode="External"/><Relationship Id="rId24" Type="http://schemas.openxmlformats.org/officeDocument/2006/relationships/hyperlink" Target="https://login.consultant.ru/link/?req=doc&amp;base=SPB&amp;n=309747&amp;dst=100007" TargetMode="External"/><Relationship Id="rId32" Type="http://schemas.openxmlformats.org/officeDocument/2006/relationships/hyperlink" Target="https://login.consultant.ru/link/?req=doc&amp;base=SPB&amp;n=32408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5778&amp;dst=100248" TargetMode="External"/><Relationship Id="rId23" Type="http://schemas.openxmlformats.org/officeDocument/2006/relationships/hyperlink" Target="https://login.consultant.ru/link/?req=doc&amp;base=SPB&amp;n=296964&amp;dst=100011" TargetMode="External"/><Relationship Id="rId28" Type="http://schemas.openxmlformats.org/officeDocument/2006/relationships/hyperlink" Target="https://login.consultant.ru/link/?req=doc&amp;base=SPB&amp;n=259297&amp;dst=10002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59297&amp;dst=100019" TargetMode="External"/><Relationship Id="rId19" Type="http://schemas.openxmlformats.org/officeDocument/2006/relationships/hyperlink" Target="https://login.consultant.ru/link/?req=doc&amp;base=SPB&amp;n=102798&amp;dst=100017" TargetMode="External"/><Relationship Id="rId31" Type="http://schemas.openxmlformats.org/officeDocument/2006/relationships/hyperlink" Target="https://login.consultant.ru/link/?req=doc&amp;base=SPB&amp;n=296964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38479&amp;dst=100005" TargetMode="External"/><Relationship Id="rId14" Type="http://schemas.openxmlformats.org/officeDocument/2006/relationships/hyperlink" Target="https://login.consultant.ru/link/?req=doc&amp;base=LAW&amp;n=477377&amp;dst=100178" TargetMode="External"/><Relationship Id="rId22" Type="http://schemas.openxmlformats.org/officeDocument/2006/relationships/hyperlink" Target="https://login.consultant.ru/link/?req=doc&amp;base=SPB&amp;n=259297&amp;dst=100019" TargetMode="External"/><Relationship Id="rId27" Type="http://schemas.openxmlformats.org/officeDocument/2006/relationships/hyperlink" Target="https://login.consultant.ru/link/?req=doc&amp;base=SPB&amp;n=259297&amp;dst=100022" TargetMode="External"/><Relationship Id="rId30" Type="http://schemas.openxmlformats.org/officeDocument/2006/relationships/hyperlink" Target="https://login.consultant.ru/link/?req=doc&amp;base=SPB&amp;n=309747&amp;dst=10000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19538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2681</Words>
  <Characters>15283</Characters>
  <Application>Microsoft Office Word</Application>
  <DocSecurity>0</DocSecurity>
  <Lines>127</Lines>
  <Paragraphs>35</Paragraphs>
  <ScaleCrop>false</ScaleCrop>
  <Company/>
  <LinksUpToDate>false</LinksUpToDate>
  <CharactersWithSpaces>17929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2026-02-12T09:42:00Z</dcterms:created>
  <dcterms:modified xsi:type="dcterms:W3CDTF">2026-02-12T09:42:00Z</dcterms:modified>
</cp:coreProperties>
</file>