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828" w:type="dxa"/>
        <w:tblCellMar>
          <w:top w:w="113" w:type="dxa"/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5609"/>
        <w:gridCol w:w="5609"/>
        <w:gridCol w:w="5610"/>
      </w:tblGrid>
      <w:tr w:rsidR="008D466D" w14:paraId="1646A407" w14:textId="77777777" w:rsidTr="00471AF2">
        <w:trPr>
          <w:trHeight w:val="11896"/>
        </w:trPr>
        <w:tc>
          <w:tcPr>
            <w:tcW w:w="560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F6C5177" w14:textId="77777777" w:rsidR="001D2F05" w:rsidRPr="001D2F05" w:rsidRDefault="001D2F05" w:rsidP="001D2F05">
            <w:pPr>
              <w:jc w:val="center"/>
              <w:rPr>
                <w:rFonts w:ascii="Arial" w:hAnsi="Arial" w:cs="Arial"/>
                <w:b/>
                <w:color w:val="A8D08D" w:themeColor="accent6" w:themeTint="99"/>
                <w:sz w:val="28"/>
                <w:szCs w:val="28"/>
              </w:rPr>
            </w:pPr>
          </w:p>
          <w:p w14:paraId="597E33F8" w14:textId="77777777" w:rsidR="008D466D" w:rsidRP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A3C32">
              <w:rPr>
                <w:rFonts w:ascii="Arial" w:hAnsi="Arial" w:cs="Arial"/>
                <w:b/>
                <w:color w:val="A8D08D" w:themeColor="accent6" w:themeTint="99"/>
                <w:sz w:val="34"/>
                <w:szCs w:val="34"/>
              </w:rPr>
              <w:t>П</w:t>
            </w:r>
            <w:r w:rsidRPr="008A3C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ПОГРАНИЧНОЕ УПРАВЛЕНИЕ ФСБ РОССИИ ПО ГОРОДУ </w:t>
            </w:r>
            <w:r w:rsidRPr="008A3C32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САНКТ-ПЕТЕРБУРГУ И ЛЕНИНГРАДСКОЙ ОБЛАСТИ</w:t>
            </w:r>
          </w:p>
          <w:p w14:paraId="599CA6F4" w14:textId="77777777" w:rsidR="008A3C32" w:rsidRPr="001D2F05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DD420" w14:textId="77777777" w:rsidR="008A3C32" w:rsidRP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A3C32">
              <w:rPr>
                <w:rFonts w:ascii="Times New Roman" w:hAnsi="Times New Roman" w:cs="Times New Roman"/>
                <w:b/>
                <w:sz w:val="32"/>
                <w:szCs w:val="32"/>
              </w:rPr>
              <w:t>СЛУЖБА В ГОРОДЕ ВЫБОРГЕ</w:t>
            </w:r>
          </w:p>
          <w:p w14:paraId="327FC8A3" w14:textId="77777777" w:rsidR="008A3C32" w:rsidRP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</w:p>
          <w:p w14:paraId="6B40D61A" w14:textId="77777777" w:rsidR="008A3C32" w:rsidRP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  <w:r w:rsidRPr="008A3C32">
              <w:rPr>
                <w:rFonts w:ascii="Times New Roman" w:hAnsi="Times New Roman" w:cs="Times New Roman"/>
                <w:b/>
                <w:noProof/>
                <w:sz w:val="34"/>
                <w:szCs w:val="34"/>
                <w:lang w:eastAsia="ru-RU"/>
              </w:rPr>
              <w:drawing>
                <wp:inline distT="0" distB="0" distL="0" distR="0" wp14:anchorId="72DAAFA3" wp14:editId="4A90F507">
                  <wp:extent cx="1370637" cy="2590800"/>
                  <wp:effectExtent l="0" t="0" r="1270" b="0"/>
                  <wp:docPr id="2" name="Рисунок 2" descr="D:\Бусел\Разная поебень\Памятка ПЗ\28.02\800pxemblemoffederalsecurityservi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усел\Разная поебень\Памятка ПЗ\28.02\800pxemblemoffederalsecurityservi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36" cy="260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288D3" w14:textId="77777777" w:rsidR="008A3C32" w:rsidRP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</w:p>
          <w:p w14:paraId="2C27D75A" w14:textId="77777777" w:rsidR="008A3C32" w:rsidRDefault="008A3C32" w:rsidP="008D466D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/>
                <w:sz w:val="34"/>
                <w:szCs w:val="34"/>
              </w:rPr>
              <w:t>И</w:t>
            </w:r>
            <w:r w:rsidRPr="008A3C32">
              <w:rPr>
                <w:rFonts w:ascii="Times New Roman" w:hAnsi="Times New Roman" w:cs="Times New Roman"/>
                <w:b/>
                <w:sz w:val="34"/>
                <w:szCs w:val="34"/>
              </w:rPr>
              <w:t xml:space="preserve">нформация о пределах </w:t>
            </w:r>
            <w:r>
              <w:rPr>
                <w:rFonts w:ascii="Times New Roman" w:hAnsi="Times New Roman" w:cs="Times New Roman"/>
                <w:b/>
                <w:sz w:val="34"/>
                <w:szCs w:val="34"/>
              </w:rPr>
              <w:t>пограничной зоны на территории В</w:t>
            </w:r>
            <w:r w:rsidRPr="008A3C32">
              <w:rPr>
                <w:rFonts w:ascii="Times New Roman" w:hAnsi="Times New Roman" w:cs="Times New Roman"/>
                <w:b/>
                <w:sz w:val="34"/>
                <w:szCs w:val="34"/>
              </w:rPr>
              <w:t xml:space="preserve">ыборгского района </w:t>
            </w:r>
            <w:r>
              <w:rPr>
                <w:rFonts w:ascii="Times New Roman" w:hAnsi="Times New Roman" w:cs="Times New Roman"/>
                <w:b/>
                <w:sz w:val="34"/>
                <w:szCs w:val="34"/>
              </w:rPr>
              <w:t>Л</w:t>
            </w:r>
            <w:r w:rsidRPr="008A3C32">
              <w:rPr>
                <w:rFonts w:ascii="Times New Roman" w:hAnsi="Times New Roman" w:cs="Times New Roman"/>
                <w:b/>
                <w:sz w:val="34"/>
                <w:szCs w:val="34"/>
              </w:rPr>
              <w:t>енинградской области и правилах пограничного режима</w:t>
            </w:r>
          </w:p>
          <w:p w14:paraId="0F7D633A" w14:textId="77777777" w:rsidR="00E16A3B" w:rsidRDefault="00E16A3B" w:rsidP="008D466D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</w:p>
          <w:p w14:paraId="58545F24" w14:textId="77777777" w:rsidR="00E16A3B" w:rsidRPr="00E16A3B" w:rsidRDefault="00E16A3B" w:rsidP="008D46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Правила пограничного режима введены </w:t>
            </w: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 xml:space="preserve">в целях реализации статьи 16 </w:t>
            </w:r>
            <w:r w:rsidR="001D2F05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Закона Российской Федерации </w:t>
            </w:r>
            <w:r w:rsidR="001D2F05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t>от 01.04.1994 № 4730-</w:t>
            </w:r>
            <w:r w:rsidRPr="00E16A3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</w:p>
          <w:p w14:paraId="37D2D553" w14:textId="77777777" w:rsidR="00286102" w:rsidRPr="00DC21DD" w:rsidRDefault="00E16A3B" w:rsidP="00DC21D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«О Государственной границе </w:t>
            </w:r>
            <w:r w:rsidR="001D2F05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E16A3B">
              <w:rPr>
                <w:rFonts w:ascii="Times New Roman" w:hAnsi="Times New Roman" w:cs="Times New Roman"/>
                <w:b/>
                <w:sz w:val="26"/>
                <w:szCs w:val="26"/>
              </w:rPr>
              <w:t>Российской Федерации»</w:t>
            </w:r>
          </w:p>
        </w:tc>
        <w:tc>
          <w:tcPr>
            <w:tcW w:w="5609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E4EA48D" w14:textId="77777777" w:rsidR="00590B66" w:rsidRPr="00DC21DD" w:rsidRDefault="00590B66" w:rsidP="00590B6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0B6F12" w14:textId="77777777" w:rsidR="00286102" w:rsidRPr="0054168D" w:rsidRDefault="00286102" w:rsidP="002861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пограничного режима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(выдержка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</w:t>
            </w: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риложения к п</w:t>
            </w: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риказу ФСБ России </w:t>
            </w: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07.08.2017</w:t>
            </w: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 454 "Об утверждении Правил пограничного режима")</w:t>
            </w:r>
          </w:p>
          <w:p w14:paraId="43B0C1B5" w14:textId="77777777" w:rsidR="00286102" w:rsidRPr="00DC21DD" w:rsidRDefault="00286102" w:rsidP="002861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04111F" w14:textId="77777777" w:rsidR="00286102" w:rsidRPr="00A8338F" w:rsidRDefault="00286102" w:rsidP="00DC21DD">
            <w:pPr>
              <w:spacing w:line="228" w:lineRule="auto"/>
              <w:ind w:firstLine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Граждане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РФ</w:t>
            </w:r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>въезд (проход) в пограничную зону, временное пребывание и передвижение в ней осуществляют:</w:t>
            </w:r>
          </w:p>
          <w:p w14:paraId="0A11C056" w14:textId="7FDE1F01" w:rsidR="00286102" w:rsidRPr="00A8338F" w:rsidRDefault="00286102" w:rsidP="00DC21DD">
            <w:pPr>
              <w:spacing w:line="228" w:lineRule="auto"/>
              <w:ind w:firstLine="37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8338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A8338F">
              <w:rPr>
                <w:rFonts w:ascii="Times New Roman" w:hAnsi="Times New Roman" w:cs="Times New Roman"/>
                <w:sz w:val="20"/>
                <w:szCs w:val="20"/>
              </w:rPr>
              <w:t>) следующие в пограничную зону до пятикилометровой полосы местности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прилегающей к</w:t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государственной границ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 xml:space="preserve">, в случае если пограничная зона установлена шириной пять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 xml:space="preserve">и более километров, или до рубежа инженерно-технических сооружений – </w:t>
            </w:r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>по документам, удостоверяющим личность;</w:t>
            </w:r>
          </w:p>
          <w:p w14:paraId="660C5046" w14:textId="77777777" w:rsidR="00286102" w:rsidRPr="00A8338F" w:rsidRDefault="00286102" w:rsidP="00DC21DD">
            <w:pPr>
              <w:spacing w:line="228" w:lineRule="auto"/>
              <w:ind w:firstLine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>б) следующие в пятикилометровую полосу местности,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прилегающую к государственной границе,</w:t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 xml:space="preserve"> или в часть, пограничной зоны, расположенную за рубежом инженерно-технических сооружений:</w:t>
            </w:r>
          </w:p>
          <w:p w14:paraId="01706DA4" w14:textId="5DFAF6E2" w:rsidR="00286102" w:rsidRPr="00A8338F" w:rsidRDefault="00286102" w:rsidP="00DC21DD">
            <w:pPr>
              <w:spacing w:line="228" w:lineRule="auto"/>
              <w:ind w:firstLine="37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документам, удостоверяющим личность, </w:t>
            </w:r>
            <w:r w:rsidR="0058588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>и пропускам;</w:t>
            </w:r>
          </w:p>
          <w:p w14:paraId="512AE8BF" w14:textId="77777777" w:rsidR="00286102" w:rsidRPr="00A8338F" w:rsidRDefault="00286102" w:rsidP="00DC21DD">
            <w:pPr>
              <w:spacing w:line="228" w:lineRule="auto"/>
              <w:ind w:firstLine="37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38F">
              <w:rPr>
                <w:rFonts w:ascii="Times New Roman" w:hAnsi="Times New Roman" w:cs="Times New Roman"/>
                <w:b/>
                <w:sz w:val="20"/>
                <w:szCs w:val="20"/>
              </w:rPr>
              <w:t>по документам, удостоверяющим личность, при наличии дополнительных документов:</w:t>
            </w:r>
          </w:p>
          <w:p w14:paraId="762FBBC1" w14:textId="07586094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документы</w:t>
            </w:r>
            <w:proofErr w:type="gram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, подтверждающие факт регистрации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в пределах Выборгского района Ленинградской области;</w:t>
            </w:r>
          </w:p>
          <w:p w14:paraId="2042D4A6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документы, подтверждающие должностное положение лиц, замещающих государственные должности, государственные должности субъектов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или должности муниципальной службы;</w:t>
            </w:r>
          </w:p>
          <w:p w14:paraId="3EE4AFC2" w14:textId="647DC0F1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документы</w:t>
            </w:r>
            <w:proofErr w:type="gram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, подтверждающие владение, пользование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и (или) распоряжение земельным участком или жилым помещением, н</w:t>
            </w:r>
            <w:r w:rsidR="00DC21DD">
              <w:rPr>
                <w:rFonts w:ascii="Times New Roman" w:hAnsi="Times New Roman" w:cs="Times New Roman"/>
                <w:sz w:val="20"/>
                <w:szCs w:val="20"/>
              </w:rPr>
              <w:t>е являющимся местом жительства</w:t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6377BF1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документы, подтверждающие наличие захоронения близких родственников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родственников или близких лиц</w:t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99ABDEA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sub_2000102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командировочное удостоверение, копия приказа (распоряжения) о направлении работника в командировку;</w:t>
            </w:r>
          </w:p>
          <w:p w14:paraId="4074B364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sub_2000103"/>
            <w:bookmarkEnd w:id="0"/>
            <w:proofErr w:type="gram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отпускной</w:t>
            </w:r>
            <w:proofErr w:type="gram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билет (отпускное удостоверение)</w:t>
            </w:r>
            <w:hyperlink w:anchor="sub_21111" w:history="1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812E70E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sub_2000104"/>
            <w:bookmarkEnd w:id="1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предписание на убытие к месту прохождения военной службы (службы);</w:t>
            </w:r>
          </w:p>
          <w:p w14:paraId="6836FB38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sub_2000105"/>
            <w:bookmarkEnd w:id="2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именной список призывников – в случае следования военнослужащих, проходящих военную службу по призыву, в составе команд к месту прохождения военной службы;</w:t>
            </w:r>
          </w:p>
          <w:bookmarkEnd w:id="3"/>
          <w:p w14:paraId="20508C35" w14:textId="77777777" w:rsidR="00DC21DD" w:rsidRDefault="00DC21DD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21DD">
              <w:rPr>
                <w:rFonts w:ascii="Times New Roman" w:hAnsi="Times New Roman" w:cs="Times New Roman"/>
                <w:sz w:val="20"/>
                <w:szCs w:val="20"/>
              </w:rPr>
              <w:t>удостоверение гражданина, проходящего альтернативную гражданскую службу, и предписание на убытие к месту прохождения альтернативной гражданской службы;</w:t>
            </w:r>
          </w:p>
          <w:p w14:paraId="4D1F8034" w14:textId="475FB9B6" w:rsidR="00DC21DD" w:rsidRPr="00286102" w:rsidRDefault="00DC21DD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sub_2000107"/>
            <w:proofErr w:type="gram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путевой</w:t>
            </w:r>
            <w:proofErr w:type="gram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лист, подтверждающий маршрут передвижения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в пограничной зоне, – для водителя автотранспортного средства, управляющего им в силу исполнения трудовых (служебных) обязанностей;</w:t>
            </w:r>
          </w:p>
          <w:p w14:paraId="4C863883" w14:textId="77777777" w:rsidR="00DC21DD" w:rsidRPr="00286102" w:rsidRDefault="00DC21DD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sub_2000108"/>
            <w:bookmarkEnd w:id="4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документ, выданный организацией, осуществляющей образовательную деятельность, подтверждающий прохождение практики или стажировки обучающимися;</w:t>
            </w:r>
          </w:p>
          <w:bookmarkEnd w:id="5"/>
          <w:p w14:paraId="5432C976" w14:textId="77777777" w:rsidR="00DC21DD" w:rsidRPr="00DC21DD" w:rsidRDefault="00DC21DD" w:rsidP="00DC21DD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67A5D5" w14:textId="77777777" w:rsidR="008D466D" w:rsidRPr="00590B66" w:rsidRDefault="008D466D" w:rsidP="00286102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1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251C0C9" w14:textId="77777777" w:rsidR="00590B66" w:rsidRDefault="00590B66" w:rsidP="00590B6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55DA1C7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sub_2000109"/>
            <w:r w:rsidRPr="00DC21DD">
              <w:rPr>
                <w:rFonts w:ascii="Times New Roman" w:hAnsi="Times New Roman" w:cs="Times New Roman"/>
                <w:sz w:val="20"/>
                <w:szCs w:val="20"/>
              </w:rPr>
              <w:t>направление на лечение (обследование), путевка на санаторно-курортное лечение или курсовка на амбулаторно-курортное лечение в медицинские, оздоровительные, санаторно-курортные организации, организации отдыха или организации отдыха детей и их оздоровления</w:t>
            </w:r>
            <w:bookmarkStart w:id="7" w:name="sub_2000110"/>
            <w:bookmarkEnd w:id="6"/>
            <w:r w:rsidRPr="00DC21D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414496D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sub_2000114"/>
            <w:bookmarkEnd w:id="7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договор о реализации туристского продукта;</w:t>
            </w:r>
          </w:p>
          <w:p w14:paraId="2951B749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sub_2000115"/>
            <w:bookmarkEnd w:id="8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разрешение на хозяйственную, промысловую и иную деятельность в пограничной зоне, выданное соответствующим пограничным органом или подразделением пограничного органа;</w:t>
            </w:r>
          </w:p>
          <w:bookmarkEnd w:id="9"/>
          <w:p w14:paraId="3EF13972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список граждан, участвующих в массовых общественно-политических, культурных и других мероприятиях, заверенный подписью должностного лица и печатью организации (при наличии), являющейся организатором такого мероприятия, и согласованного с пограничным органом;</w:t>
            </w:r>
          </w:p>
          <w:p w14:paraId="4735A0A8" w14:textId="77777777" w:rsidR="00286102" w:rsidRPr="00286102" w:rsidRDefault="00286102" w:rsidP="00DC21DD">
            <w:pPr>
              <w:tabs>
                <w:tab w:val="left" w:pos="6795"/>
              </w:tabs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патрульная путевка;</w:t>
            </w:r>
          </w:p>
          <w:p w14:paraId="6F61297D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удостоверение члена ДНД по защите государственной границы;</w:t>
            </w:r>
          </w:p>
          <w:p w14:paraId="7D81A627" w14:textId="3E6464FE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телеграмма вида "заверенная оператором связи", подтверждающая наличие обстоятельств, связанных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bookmarkStart w:id="10" w:name="_GoBack"/>
            <w:bookmarkEnd w:id="10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с тяжелой болезнью (смертью) близкого родственника, родственника или близкого лица, а также стихийного бедствия, причинившего значительный материальный ущерб указанным лицам;</w:t>
            </w:r>
          </w:p>
          <w:p w14:paraId="71D02F36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документы для выезда из РФ, въезда в РФ или транзитного проезда через территорию РФ – для граждан, следующих транзитом через пограничную зону при выезде из РФ, въезде в РФ или транзитном проезде через территорию РФ.</w:t>
            </w:r>
          </w:p>
          <w:p w14:paraId="5AB00CFF" w14:textId="77777777" w:rsidR="00286102" w:rsidRPr="00286102" w:rsidRDefault="00286102" w:rsidP="00DC21DD">
            <w:pPr>
              <w:autoSpaceDE w:val="0"/>
              <w:autoSpaceDN w:val="0"/>
              <w:adjustRightInd w:val="0"/>
              <w:spacing w:line="228" w:lineRule="auto"/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b/>
                <w:sz w:val="20"/>
                <w:szCs w:val="20"/>
              </w:rPr>
              <w:t>Иностранные граждане и лица и лица без гражданства</w:t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въезд (проход) в пограничную зону, временное пребывание и передвижение в ней осуществляют по документом, удостоверяющим личность, и пропускам за исключением граждан, следующих транзитом через пограничную зону при выезде из РФ, въезде в РФ или транзитном проезде через территорию РФ.</w:t>
            </w:r>
          </w:p>
          <w:p w14:paraId="2EEF7F82" w14:textId="77777777" w:rsidR="00286102" w:rsidRPr="00DC21DD" w:rsidRDefault="00286102" w:rsidP="00590B6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4FB7525" w14:textId="77777777" w:rsidR="00590B66" w:rsidRDefault="00590B66" w:rsidP="00590B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68D">
              <w:rPr>
                <w:rFonts w:ascii="Times New Roman" w:hAnsi="Times New Roman" w:cs="Times New Roman"/>
                <w:b/>
                <w:sz w:val="24"/>
                <w:szCs w:val="24"/>
              </w:rPr>
              <w:t>С полным содержанием приказа можно ознакомиться перейдя по ссылке:</w:t>
            </w:r>
          </w:p>
          <w:p w14:paraId="2DC9DAE5" w14:textId="77777777" w:rsidR="00DC21DD" w:rsidRPr="00DC21DD" w:rsidRDefault="00DC21DD" w:rsidP="00590B6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3DF3D7D" w14:textId="40C744DB" w:rsidR="008D466D" w:rsidRPr="00DC21DD" w:rsidRDefault="00870C01" w:rsidP="00DC21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63D90" wp14:editId="5FF7CED9">
                  <wp:extent cx="1562735" cy="15627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1DD" w14:paraId="0D05C707" w14:textId="77777777" w:rsidTr="00471AF2">
        <w:trPr>
          <w:trHeight w:val="11896"/>
        </w:trPr>
        <w:tc>
          <w:tcPr>
            <w:tcW w:w="5609" w:type="dxa"/>
            <w:tcBorders>
              <w:right w:val="nil"/>
            </w:tcBorders>
            <w:shd w:val="clear" w:color="auto" w:fill="A8D08D" w:themeFill="accent6" w:themeFillTint="99"/>
          </w:tcPr>
          <w:p w14:paraId="2F0F5C30" w14:textId="77777777" w:rsidR="00DC21DD" w:rsidRPr="001856DF" w:rsidRDefault="00DC21DD" w:rsidP="00DC21D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6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Пределы пограничной зоны на территории Выборгского района Ленинградской области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(выдержка из </w:t>
            </w:r>
            <w:r w:rsidRPr="0018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18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ФСБ России от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02.06.</w:t>
            </w:r>
            <w:r w:rsidRPr="0018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 № 239 «О пределах пограничной зоны на территории Ленинградской области»).</w:t>
            </w:r>
          </w:p>
          <w:p w14:paraId="7B506763" w14:textId="77777777" w:rsidR="00DC21DD" w:rsidRPr="001856DF" w:rsidRDefault="00DC21DD" w:rsidP="00DC21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69B4BE1" w14:textId="77777777" w:rsidR="00DC21DD" w:rsidRPr="00286102" w:rsidRDefault="00DC21DD" w:rsidP="00DC21DD">
            <w:pPr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Пограничную зону на территории Ленинградской области, прилегающей к государственной границе Российской Федерации с Финляндской Республикой установить в пределах:</w:t>
            </w:r>
          </w:p>
          <w:p w14:paraId="1EBAEDF4" w14:textId="77777777" w:rsidR="00DC21DD" w:rsidRPr="00286102" w:rsidRDefault="00DC21DD" w:rsidP="00DC21DD">
            <w:pPr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sub_11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Полосы местности до рубежа, проходящего:</w:t>
            </w:r>
          </w:p>
          <w:bookmarkEnd w:id="11"/>
          <w:p w14:paraId="04475CBF" w14:textId="77777777" w:rsidR="00DC21DD" w:rsidRPr="00286102" w:rsidRDefault="00DC21DD" w:rsidP="00DC21DD">
            <w:pPr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в муниципальном образовании "Выборгский район" </w:t>
            </w:r>
            <w:r w:rsidRPr="00A8338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исключая железнодорожное полотно, железнодорожные станции и переезды на участке </w:t>
            </w:r>
            <w:proofErr w:type="spell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Пукиниеме</w:t>
            </w:r>
            <w:proofErr w:type="spell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 – Каменногорск Октябрьской железной дороги, населенные пункты Зайцево, Бородинское, Боровинка, Каменногорск, городское поселение Выборг, включая населенные пункты Липовка, Возрождение, Гвардейское, Красный Холм, Пальцево, Селезнево, Отрадное.</w:t>
            </w:r>
          </w:p>
          <w:p w14:paraId="40BDBA38" w14:textId="616A766B" w:rsidR="00DC21DD" w:rsidRPr="00286102" w:rsidRDefault="00DC21DD" w:rsidP="00DC21DD">
            <w:pPr>
              <w:ind w:firstLine="3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Список населённых пунктов, расположенных в пределах </w:t>
            </w:r>
            <w:r w:rsidRPr="002861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пятикилометровой полосы местности, прилегающей </w:t>
            </w:r>
            <w:r w:rsidR="0058588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286102">
              <w:rPr>
                <w:rFonts w:ascii="Times New Roman" w:hAnsi="Times New Roman" w:cs="Times New Roman"/>
                <w:b/>
                <w:sz w:val="20"/>
                <w:szCs w:val="20"/>
              </w:rPr>
              <w:t>к государственной границе:</w:t>
            </w:r>
          </w:p>
          <w:p w14:paraId="499DBDFA" w14:textId="4C4DC13C" w:rsidR="00DC21DD" w:rsidRPr="00286102" w:rsidRDefault="00DC21DD" w:rsidP="00DC21DD">
            <w:pPr>
              <w:ind w:firstLine="3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п. Залесье, п. Топольки, п. Полевое, п. Лесогорский, </w:t>
            </w:r>
            <w:r w:rsidR="0058588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86102">
              <w:rPr>
                <w:rFonts w:ascii="Times New Roman" w:hAnsi="Times New Roman" w:cs="Times New Roman"/>
                <w:sz w:val="20"/>
                <w:szCs w:val="20"/>
              </w:rPr>
              <w:t xml:space="preserve">г. Светогорск, п. </w:t>
            </w:r>
            <w:proofErr w:type="spellStart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Кутузово</w:t>
            </w:r>
            <w:proofErr w:type="spellEnd"/>
            <w:r w:rsidRPr="00286102">
              <w:rPr>
                <w:rFonts w:ascii="Times New Roman" w:hAnsi="Times New Roman" w:cs="Times New Roman"/>
                <w:sz w:val="20"/>
                <w:szCs w:val="20"/>
              </w:rPr>
              <w:t>, п. Торфяновка.</w:t>
            </w:r>
          </w:p>
          <w:p w14:paraId="438DEC2C" w14:textId="77777777" w:rsidR="00DC21DD" w:rsidRPr="001856DF" w:rsidRDefault="00DC21DD" w:rsidP="00DC21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AA3159" w14:textId="77777777" w:rsidR="00DC21DD" w:rsidRPr="001856DF" w:rsidRDefault="00DC21DD" w:rsidP="00DC21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DF">
              <w:rPr>
                <w:rFonts w:ascii="Times New Roman" w:hAnsi="Times New Roman" w:cs="Times New Roman"/>
                <w:b/>
                <w:sz w:val="24"/>
                <w:szCs w:val="24"/>
              </w:rPr>
              <w:t>С полным содержанием приказа можно ознакомиться перейдя по ссылке:</w:t>
            </w:r>
          </w:p>
          <w:p w14:paraId="3A33E33F" w14:textId="77777777" w:rsidR="00DC21DD" w:rsidRPr="00DC21DD" w:rsidRDefault="00DC21DD" w:rsidP="00DC21DD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3A1BF66" w14:textId="17C0FD4B" w:rsidR="00DC21DD" w:rsidRPr="00590B66" w:rsidRDefault="00870C01" w:rsidP="00DC21D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E2744" wp14:editId="38184FFA">
                  <wp:extent cx="1562735" cy="1562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8B241" w14:textId="77777777" w:rsidR="00CA6364" w:rsidRDefault="00CA6364" w:rsidP="00CA6364">
            <w:pPr>
              <w:pStyle w:val="ConsPlusNormal"/>
              <w:widowControl/>
              <w:ind w:firstLine="284"/>
              <w:jc w:val="both"/>
              <w:rPr>
                <w:rFonts w:ascii="Times New Roman" w:hAnsi="Times New Roman" w:cs="Times New Roman"/>
                <w:b/>
              </w:rPr>
            </w:pPr>
          </w:p>
          <w:p w14:paraId="5D1B2760" w14:textId="77777777" w:rsidR="00CA6364" w:rsidRPr="00CA6364" w:rsidRDefault="00CA6364" w:rsidP="00CA6364">
            <w:pPr>
              <w:pStyle w:val="ConsPlusNormal"/>
              <w:widowControl/>
              <w:ind w:firstLine="284"/>
              <w:jc w:val="both"/>
              <w:rPr>
                <w:rFonts w:ascii="Times New Roman" w:hAnsi="Times New Roman" w:cs="Times New Roman"/>
                <w:b/>
              </w:rPr>
            </w:pPr>
            <w:r w:rsidRPr="00CA6364">
              <w:rPr>
                <w:rFonts w:ascii="Times New Roman" w:hAnsi="Times New Roman" w:cs="Times New Roman"/>
                <w:b/>
              </w:rPr>
              <w:t>Заявления для получения пропуска принимаются по следующим адресам:</w:t>
            </w:r>
          </w:p>
          <w:p w14:paraId="75C27DD1" w14:textId="77777777" w:rsidR="00CA6364" w:rsidRPr="00CA6364" w:rsidRDefault="00CA6364" w:rsidP="00CA6364">
            <w:pPr>
              <w:pStyle w:val="ConsPlusNormal"/>
              <w:widowControl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CA6364">
              <w:rPr>
                <w:rFonts w:ascii="Times New Roman" w:hAnsi="Times New Roman" w:cs="Times New Roman"/>
              </w:rPr>
              <w:t xml:space="preserve">ород Санкт-Петербург, ул. Шпалерная д. 62, телефоны: </w:t>
            </w:r>
            <w:r>
              <w:rPr>
                <w:rFonts w:ascii="Times New Roman" w:hAnsi="Times New Roman" w:cs="Times New Roman"/>
              </w:rPr>
              <w:br/>
            </w:r>
            <w:r w:rsidRPr="00CA6364">
              <w:rPr>
                <w:rFonts w:ascii="Times New Roman" w:hAnsi="Times New Roman" w:cs="Times New Roman"/>
              </w:rPr>
              <w:t xml:space="preserve">8 (812) 578-03-45, 8 (812) 578-04-56, 8 (812) 438-64-58, </w:t>
            </w:r>
            <w:r>
              <w:rPr>
                <w:rFonts w:ascii="Times New Roman" w:hAnsi="Times New Roman" w:cs="Times New Roman"/>
              </w:rPr>
              <w:br/>
            </w:r>
            <w:r w:rsidRPr="00CA6364">
              <w:rPr>
                <w:rFonts w:ascii="Times New Roman" w:hAnsi="Times New Roman" w:cs="Times New Roman"/>
              </w:rPr>
              <w:t>8 (812) 274-09-08;</w:t>
            </w:r>
          </w:p>
          <w:p w14:paraId="4161A300" w14:textId="77777777" w:rsidR="00CA6364" w:rsidRPr="00CA6364" w:rsidRDefault="00CA6364" w:rsidP="00CA6364">
            <w:pPr>
              <w:pStyle w:val="ConsPlusNormal"/>
              <w:widowControl/>
              <w:ind w:firstLine="284"/>
              <w:jc w:val="both"/>
              <w:rPr>
                <w:rFonts w:ascii="Times New Roman" w:hAnsi="Times New Roman" w:cs="Times New Roman"/>
              </w:rPr>
            </w:pPr>
            <w:r w:rsidRPr="00CA6364">
              <w:rPr>
                <w:rFonts w:ascii="Times New Roman" w:hAnsi="Times New Roman" w:cs="Times New Roman"/>
              </w:rPr>
              <w:t xml:space="preserve">Ленинградская область, город Выборг, </w:t>
            </w:r>
            <w:r>
              <w:rPr>
                <w:rFonts w:ascii="Times New Roman" w:hAnsi="Times New Roman" w:cs="Times New Roman"/>
              </w:rPr>
              <w:t>улица Морская Н</w:t>
            </w:r>
            <w:r w:rsidRPr="00CA6364">
              <w:rPr>
                <w:rFonts w:ascii="Times New Roman" w:hAnsi="Times New Roman" w:cs="Times New Roman"/>
              </w:rPr>
              <w:t>абережная д. 5, телефон 8 (81378) 9-33-18;</w:t>
            </w:r>
          </w:p>
          <w:p w14:paraId="60C885DC" w14:textId="5EF69852" w:rsidR="00DC21DD" w:rsidRPr="00167C25" w:rsidRDefault="00CA6364" w:rsidP="00167C25">
            <w:pPr>
              <w:pStyle w:val="ConsPlusNormal"/>
              <w:widowControl/>
              <w:ind w:firstLine="284"/>
              <w:jc w:val="both"/>
              <w:rPr>
                <w:rFonts w:ascii="Times New Roman" w:hAnsi="Times New Roman" w:cs="Times New Roman"/>
              </w:rPr>
            </w:pPr>
            <w:r w:rsidRPr="00CA6364">
              <w:rPr>
                <w:rFonts w:ascii="Times New Roman" w:hAnsi="Times New Roman" w:cs="Times New Roman"/>
              </w:rPr>
              <w:t>Ленинградская область, город Светогорск, улица Пограничная д. 2,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6364">
              <w:rPr>
                <w:rFonts w:ascii="Times New Roman" w:hAnsi="Times New Roman" w:cs="Times New Roman"/>
              </w:rPr>
              <w:t>телефон 8 (81378) 4-40-30</w:t>
            </w:r>
          </w:p>
        </w:tc>
        <w:tc>
          <w:tcPr>
            <w:tcW w:w="11219" w:type="dxa"/>
            <w:gridSpan w:val="2"/>
            <w:tcBorders>
              <w:left w:val="nil"/>
            </w:tcBorders>
            <w:shd w:val="clear" w:color="auto" w:fill="A8D08D" w:themeFill="accent6" w:themeFillTint="99"/>
            <w:noWrap/>
            <w:tcMar>
              <w:top w:w="0" w:type="dxa"/>
              <w:left w:w="28" w:type="dxa"/>
              <w:right w:w="28" w:type="dxa"/>
            </w:tcMar>
            <w:tcFitText/>
          </w:tcPr>
          <w:p w14:paraId="07C433D9" w14:textId="77777777" w:rsidR="00DC21DD" w:rsidRDefault="00C02EBB" w:rsidP="00590B6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71AF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8B09A7" wp14:editId="73FE2E1F">
                  <wp:extent cx="7100570" cy="7372350"/>
                  <wp:effectExtent l="0" t="0" r="5080" b="0"/>
                  <wp:docPr id="8" name="Рисунок 8" descr="D:\Бусел\Разная поебень\Памятка ПЗ\28.02\границы_чоткие БЕЗ ПРАВИЛ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Бусел\Разная поебень\Памятка ПЗ\28.02\границы_чоткие БЕЗ ПРАВИЛ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" b="24982"/>
                          <a:stretch/>
                        </pic:blipFill>
                        <pic:spPr bwMode="auto">
                          <a:xfrm>
                            <a:off x="0" y="0"/>
                            <a:ext cx="7111334" cy="738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11E0D" w14:textId="77777777" w:rsidR="00CF6C3E" w:rsidRDefault="00CF6C3E" w:rsidP="00585883"/>
    <w:sectPr w:rsidR="00CF6C3E" w:rsidSect="008D466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66D"/>
    <w:rsid w:val="00167C25"/>
    <w:rsid w:val="001856DF"/>
    <w:rsid w:val="001D2F05"/>
    <w:rsid w:val="00286102"/>
    <w:rsid w:val="003208EA"/>
    <w:rsid w:val="00471AF2"/>
    <w:rsid w:val="0054168D"/>
    <w:rsid w:val="00585883"/>
    <w:rsid w:val="00590B66"/>
    <w:rsid w:val="007D5C40"/>
    <w:rsid w:val="00870C01"/>
    <w:rsid w:val="008A3AFC"/>
    <w:rsid w:val="008A3C32"/>
    <w:rsid w:val="008D466D"/>
    <w:rsid w:val="00C02EBB"/>
    <w:rsid w:val="00CA6364"/>
    <w:rsid w:val="00CB5BD1"/>
    <w:rsid w:val="00CF6C3E"/>
    <w:rsid w:val="00DC21DD"/>
    <w:rsid w:val="00E16A3B"/>
    <w:rsid w:val="00F2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08B73"/>
  <w15:chartTrackingRefBased/>
  <w15:docId w15:val="{2ECAACD0-78C1-48F8-A74E-058DEF7C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90B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590B66"/>
    <w:rPr>
      <w:color w:val="0563C1" w:themeColor="hyperlink"/>
      <w:u w:val="single"/>
    </w:rPr>
  </w:style>
  <w:style w:type="paragraph" w:customStyle="1" w:styleId="ConsPlusNormal">
    <w:name w:val="ConsPlusNormal"/>
    <w:rsid w:val="00CA63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Бусел</dc:creator>
  <cp:keywords/>
  <dc:description/>
  <cp:lastModifiedBy>Огурцов РВ</cp:lastModifiedBy>
  <cp:revision>6</cp:revision>
  <dcterms:created xsi:type="dcterms:W3CDTF">2024-04-25T20:44:00Z</dcterms:created>
  <dcterms:modified xsi:type="dcterms:W3CDTF">2024-06-21T12:53:00Z</dcterms:modified>
</cp:coreProperties>
</file>