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0A0" w:firstRow="1" w:lastRow="0" w:firstColumn="1" w:lastColumn="0" w:noHBand="0" w:noVBand="0"/>
      </w:tblPr>
      <w:tblGrid>
        <w:gridCol w:w="4219"/>
        <w:gridCol w:w="389"/>
        <w:gridCol w:w="165"/>
        <w:gridCol w:w="5292"/>
      </w:tblGrid>
      <w:tr w:rsidR="00575BBA" w:rsidTr="008B4B4D">
        <w:tc>
          <w:tcPr>
            <w:tcW w:w="10065" w:type="dxa"/>
            <w:gridSpan w:val="4"/>
          </w:tcPr>
          <w:p w:rsidR="00575BBA" w:rsidRDefault="00575BBA">
            <w:pPr>
              <w:pStyle w:val="1"/>
              <w:spacing w:line="276" w:lineRule="auto"/>
              <w:jc w:val="right"/>
              <w:rPr>
                <w:sz w:val="24"/>
                <w:lang w:eastAsia="en-US"/>
              </w:rPr>
            </w:pPr>
          </w:p>
          <w:p w:rsidR="00144B37" w:rsidRDefault="00144B37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</w:p>
          <w:p w:rsidR="00144B37" w:rsidRDefault="00144B37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ПРОТОКОЛ</w:t>
            </w: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заседания координационного совещания </w:t>
            </w: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по обеспечению  правопорядка </w:t>
            </w:r>
          </w:p>
          <w:p w:rsidR="00575BBA" w:rsidRDefault="00575BBA" w:rsidP="00803559">
            <w:pPr>
              <w:pStyle w:val="1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 Ленинградской области</w:t>
            </w:r>
          </w:p>
          <w:p w:rsidR="00575BBA" w:rsidRDefault="00575BB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75BBA" w:rsidTr="008B4B4D">
        <w:tc>
          <w:tcPr>
            <w:tcW w:w="4773" w:type="dxa"/>
            <w:gridSpan w:val="3"/>
            <w:hideMark/>
          </w:tcPr>
          <w:p w:rsidR="00575BBA" w:rsidRDefault="00575BBA" w:rsidP="00C02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 </w:t>
            </w:r>
            <w:r w:rsidR="000C7C28">
              <w:rPr>
                <w:sz w:val="28"/>
                <w:szCs w:val="28"/>
                <w:lang w:eastAsia="en-US"/>
              </w:rPr>
              <w:t>1</w:t>
            </w:r>
            <w:r w:rsidR="00C02773">
              <w:rPr>
                <w:sz w:val="28"/>
                <w:szCs w:val="28"/>
                <w:lang w:eastAsia="en-US"/>
              </w:rPr>
              <w:t>0 марта</w:t>
            </w:r>
            <w:r>
              <w:rPr>
                <w:sz w:val="28"/>
                <w:szCs w:val="28"/>
                <w:lang w:eastAsia="en-US"/>
              </w:rPr>
              <w:t xml:space="preserve"> 20</w:t>
            </w:r>
            <w:r w:rsidR="00C02773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292" w:type="dxa"/>
            <w:hideMark/>
          </w:tcPr>
          <w:p w:rsidR="00575BBA" w:rsidRDefault="00575BBA" w:rsidP="00C0277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№ </w:t>
            </w:r>
            <w:r w:rsidR="00C02773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75BBA" w:rsidTr="008B4B4D">
        <w:tc>
          <w:tcPr>
            <w:tcW w:w="10065" w:type="dxa"/>
            <w:gridSpan w:val="4"/>
            <w:hideMark/>
          </w:tcPr>
          <w:p w:rsidR="00575BBA" w:rsidRDefault="00E66A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rect id="_x0000_i1025" style="width:467.75pt;height:2.25pt" o:hralign="center" o:hrstd="t" o:hrnoshade="t" o:hr="t" fillcolor="black" stroked="f"/>
              </w:pict>
            </w:r>
          </w:p>
          <w:p w:rsidR="00575BBA" w:rsidRDefault="00575B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Санкт-Петербург, Администрация Ленинградской области</w:t>
            </w:r>
          </w:p>
        </w:tc>
      </w:tr>
      <w:tr w:rsidR="00575BBA" w:rsidTr="008B4B4D">
        <w:tc>
          <w:tcPr>
            <w:tcW w:w="10065" w:type="dxa"/>
            <w:gridSpan w:val="4"/>
          </w:tcPr>
          <w:p w:rsidR="00CA0A11" w:rsidRDefault="00CA0A11" w:rsidP="0080355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2773" w:rsidRDefault="00C02773" w:rsidP="00C027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ПРЕДСЕДАТЕЛЬСТВОВАЛ</w:t>
            </w:r>
          </w:p>
          <w:p w:rsidR="00C02773" w:rsidRDefault="00C02773" w:rsidP="00C027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ГУБЕРНАТОР ЛЕНИНГРАДСКОЙ ОБЛАСТИ, </w:t>
            </w:r>
          </w:p>
          <w:p w:rsidR="00C02773" w:rsidRDefault="00C02773" w:rsidP="00C0277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РУКОВОДИТЕЛЬ КООРДИНАЦИОННОГО СОВЕЩАНИЯ </w:t>
            </w:r>
          </w:p>
          <w:p w:rsidR="00575BBA" w:rsidRDefault="00C02773" w:rsidP="00C0277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А.Ю. ДРОЗДЕНКО</w:t>
            </w:r>
          </w:p>
        </w:tc>
      </w:tr>
      <w:tr w:rsidR="00575BBA" w:rsidTr="008B4B4D">
        <w:tc>
          <w:tcPr>
            <w:tcW w:w="4219" w:type="dxa"/>
            <w:hideMark/>
          </w:tcPr>
          <w:p w:rsidR="00C02773" w:rsidRDefault="00C02773" w:rsidP="00803559">
            <w:pPr>
              <w:rPr>
                <w:sz w:val="28"/>
                <w:szCs w:val="28"/>
                <w:lang w:eastAsia="en-US"/>
              </w:rPr>
            </w:pPr>
          </w:p>
          <w:p w:rsidR="00575BBA" w:rsidRDefault="00575BBA" w:rsidP="008035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5846" w:type="dxa"/>
            <w:gridSpan w:val="3"/>
          </w:tcPr>
          <w:p w:rsidR="00575BBA" w:rsidRDefault="00575BBA" w:rsidP="00803559">
            <w:pPr>
              <w:rPr>
                <w:sz w:val="28"/>
                <w:szCs w:val="28"/>
                <w:lang w:eastAsia="en-US"/>
              </w:rPr>
            </w:pPr>
          </w:p>
        </w:tc>
      </w:tr>
      <w:tr w:rsidR="00575BBA" w:rsidTr="002B726D">
        <w:tc>
          <w:tcPr>
            <w:tcW w:w="10065" w:type="dxa"/>
            <w:gridSpan w:val="4"/>
          </w:tcPr>
          <w:p w:rsidR="00575BBA" w:rsidRDefault="00575BBA" w:rsidP="00803559">
            <w:pPr>
              <w:pStyle w:val="ConsPlusNonformat"/>
              <w:widowControl/>
              <w:ind w:hanging="24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75BBA" w:rsidRDefault="00575BBA" w:rsidP="00803559">
            <w:pPr>
              <w:pStyle w:val="ConsPlusNonformat"/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Члены  Координационного совещания:</w:t>
            </w:r>
          </w:p>
          <w:p w:rsidR="00575BBA" w:rsidRDefault="00575BBA" w:rsidP="00803559">
            <w:pPr>
              <w:pStyle w:val="ConsPlusNonformat"/>
              <w:widowControl/>
              <w:tabs>
                <w:tab w:val="left" w:pos="19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605B4" w:rsidTr="002B726D">
        <w:tc>
          <w:tcPr>
            <w:tcW w:w="4219" w:type="dxa"/>
          </w:tcPr>
          <w:p w:rsidR="00F605B4" w:rsidRPr="001B4146" w:rsidRDefault="00F605B4" w:rsidP="004F6A7C">
            <w:pPr>
              <w:pStyle w:val="ConsPlusNonformat"/>
              <w:ind w:left="6" w:right="-97"/>
              <w:rPr>
                <w:rFonts w:ascii="Times New Roman" w:hAnsi="Times New Roman" w:cs="Times New Roman"/>
                <w:sz w:val="28"/>
                <w:szCs w:val="28"/>
              </w:rPr>
            </w:pPr>
            <w:r w:rsidRPr="001B4146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</w:p>
          <w:p w:rsidR="00F605B4" w:rsidRDefault="00F605B4" w:rsidP="004F6A7C">
            <w:pPr>
              <w:pStyle w:val="ConsPlusNonformat"/>
              <w:ind w:left="6" w:right="-97"/>
              <w:rPr>
                <w:rFonts w:ascii="Times New Roman" w:hAnsi="Times New Roman" w:cs="Times New Roman"/>
                <w:sz w:val="28"/>
                <w:szCs w:val="28"/>
              </w:rPr>
            </w:pPr>
            <w:r w:rsidRPr="001B4146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  <w:p w:rsidR="00F605B4" w:rsidRPr="001B4146" w:rsidRDefault="00F605B4" w:rsidP="004F6A7C">
            <w:pPr>
              <w:pStyle w:val="ConsPlusNonformat"/>
              <w:ind w:left="6" w:right="-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F605B4" w:rsidRPr="001B4146" w:rsidRDefault="00F605B4" w:rsidP="004F6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146">
              <w:rPr>
                <w:rFonts w:ascii="Times New Roman" w:hAnsi="Times New Roman" w:cs="Times New Roman"/>
                <w:sz w:val="28"/>
                <w:szCs w:val="28"/>
              </w:rPr>
              <w:t>- Северо-Западный транспортный прокурор</w:t>
            </w:r>
          </w:p>
          <w:p w:rsidR="00F605B4" w:rsidRPr="001B4146" w:rsidRDefault="00F605B4" w:rsidP="004F6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B4" w:rsidTr="002B726D">
        <w:tc>
          <w:tcPr>
            <w:tcW w:w="4219" w:type="dxa"/>
          </w:tcPr>
          <w:p w:rsidR="00F605B4" w:rsidRPr="001B4146" w:rsidRDefault="00F605B4" w:rsidP="004F6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4146">
              <w:rPr>
                <w:rFonts w:ascii="Times New Roman" w:hAnsi="Times New Roman" w:cs="Times New Roman"/>
                <w:sz w:val="28"/>
                <w:szCs w:val="28"/>
              </w:rPr>
              <w:t>ВЫМЕНЕЦ</w:t>
            </w:r>
          </w:p>
          <w:p w:rsidR="00F605B4" w:rsidRPr="001B4146" w:rsidRDefault="00F605B4" w:rsidP="004F6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4146">
              <w:rPr>
                <w:rFonts w:ascii="Times New Roman" w:hAnsi="Times New Roman" w:cs="Times New Roman"/>
                <w:sz w:val="28"/>
                <w:szCs w:val="28"/>
              </w:rPr>
              <w:t>Павел Сергеевич</w:t>
            </w:r>
          </w:p>
          <w:p w:rsidR="00F605B4" w:rsidRPr="001B4146" w:rsidRDefault="00F605B4" w:rsidP="004F6A7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F605B4" w:rsidRPr="001B4146" w:rsidRDefault="00BF6F96" w:rsidP="004F6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62FC">
              <w:rPr>
                <w:rFonts w:ascii="Times New Roman" w:hAnsi="Times New Roman" w:cs="Times New Roman"/>
                <w:sz w:val="28"/>
                <w:szCs w:val="28"/>
              </w:rPr>
              <w:t xml:space="preserve">и.о. руководителя </w:t>
            </w:r>
            <w:r w:rsidR="00CA62FC" w:rsidRPr="00CA62FC">
              <w:rPr>
                <w:rFonts w:ascii="Times New Roman" w:hAnsi="Times New Roman" w:cs="Times New Roman"/>
                <w:sz w:val="28"/>
                <w:szCs w:val="28"/>
              </w:rPr>
              <w:t>Северо-Западного следственного управления на транспорте Следственного  комитета  Российской  Федерации</w:t>
            </w:r>
          </w:p>
          <w:p w:rsidR="00F605B4" w:rsidRPr="001B4146" w:rsidRDefault="00F605B4" w:rsidP="004F6A7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B4" w:rsidTr="0015319C">
        <w:tc>
          <w:tcPr>
            <w:tcW w:w="4219" w:type="dxa"/>
          </w:tcPr>
          <w:p w:rsidR="00F605B4" w:rsidRPr="00FF2C81" w:rsidRDefault="00F605B4" w:rsidP="004B14F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 xml:space="preserve">СТЕПИН  </w:t>
            </w:r>
          </w:p>
          <w:p w:rsidR="00F605B4" w:rsidRPr="00FF2C81" w:rsidRDefault="00F605B4" w:rsidP="00A0201F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5846" w:type="dxa"/>
            <w:gridSpan w:val="3"/>
          </w:tcPr>
          <w:p w:rsidR="00F605B4" w:rsidRDefault="00F605B4" w:rsidP="00A020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C81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правопорядка и безопасности</w:t>
            </w:r>
          </w:p>
          <w:p w:rsidR="00F605B4" w:rsidRPr="00FF2C81" w:rsidRDefault="00F605B4" w:rsidP="00A020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B4" w:rsidTr="0015319C">
        <w:tc>
          <w:tcPr>
            <w:tcW w:w="4219" w:type="dxa"/>
          </w:tcPr>
          <w:p w:rsidR="00F605B4" w:rsidRDefault="00F605B4" w:rsidP="0080355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6" w:type="dxa"/>
            <w:gridSpan w:val="3"/>
            <w:hideMark/>
          </w:tcPr>
          <w:p w:rsidR="00F605B4" w:rsidRDefault="00F605B4" w:rsidP="008035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</w:tr>
      <w:tr w:rsidR="00F605B4" w:rsidTr="0015319C">
        <w:tc>
          <w:tcPr>
            <w:tcW w:w="4219" w:type="dxa"/>
            <w:hideMark/>
          </w:tcPr>
          <w:p w:rsidR="00F605B4" w:rsidRDefault="00F605B4" w:rsidP="00803559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ДЫБИН</w:t>
            </w:r>
          </w:p>
          <w:p w:rsidR="00F605B4" w:rsidRDefault="00F605B4" w:rsidP="00803559">
            <w:pPr>
              <w:pStyle w:val="ConsPlusNonforma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Александр Вячеславович</w:t>
            </w:r>
          </w:p>
        </w:tc>
        <w:tc>
          <w:tcPr>
            <w:tcW w:w="5846" w:type="dxa"/>
            <w:gridSpan w:val="3"/>
          </w:tcPr>
          <w:p w:rsidR="00F605B4" w:rsidRDefault="00F605B4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отдела обеспечения работы координационного совещания, антинарко-тической и антитеррористической комиссий департамента региональной безопасности Комитета правопорядка и безопасности, </w:t>
            </w:r>
          </w:p>
          <w:p w:rsidR="00F605B4" w:rsidRDefault="00F605B4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координационного совещания</w:t>
            </w:r>
          </w:p>
          <w:p w:rsidR="00F605B4" w:rsidRDefault="00F605B4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B4" w:rsidTr="0015319C">
        <w:tc>
          <w:tcPr>
            <w:tcW w:w="10065" w:type="dxa"/>
            <w:gridSpan w:val="4"/>
          </w:tcPr>
          <w:p w:rsidR="00BF6F96" w:rsidRDefault="00F605B4" w:rsidP="00BF6F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Координационного совещания отсутствовали по уважительной причине члены Координационного совещания: </w:t>
            </w:r>
            <w:r w:rsidR="000341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Г.В. Абатуров,</w:t>
            </w:r>
            <w:r w:rsidR="00B04C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С.М. Бебенин, </w:t>
            </w:r>
            <w:r w:rsidR="000341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Е.Ю.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Гамалей, </w:t>
            </w:r>
            <w:r w:rsidR="000341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Е.Г. Дейнека,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 Егиев,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C027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М.В. Ильин, Т.В. Лукаушкина, </w:t>
            </w:r>
            <w:r w:rsidR="00B04C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О.А</w:t>
            </w:r>
            <w:r w:rsidR="00BF6F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Петров,</w:t>
            </w:r>
            <w:r w:rsidR="00305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BF6F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Р.Ю.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Плугин, </w:t>
            </w:r>
            <w:r w:rsidR="00C027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А.В. Повод, И.В. Потапенко, Б.П. Марков,  </w:t>
            </w:r>
            <w:r w:rsidR="00B04C0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3055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П.Н. Репин, 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А.Б. Родионов, С.Т. Сазин,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Е.Е</w:t>
            </w:r>
            <w:r w:rsidR="00BF6F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Стасишин, </w:t>
            </w:r>
            <w:r w:rsidRPr="005202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М.Ю. Соболев. </w:t>
            </w:r>
          </w:p>
          <w:p w:rsidR="00F605B4" w:rsidRPr="00520290" w:rsidRDefault="00F605B4" w:rsidP="00BF6F96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05B4" w:rsidTr="003055F3">
        <w:tc>
          <w:tcPr>
            <w:tcW w:w="10065" w:type="dxa"/>
            <w:gridSpan w:val="4"/>
          </w:tcPr>
          <w:p w:rsidR="00F605B4" w:rsidRPr="00520290" w:rsidRDefault="00F605B4" w:rsidP="00803559">
            <w:pPr>
              <w:pStyle w:val="11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520290">
              <w:rPr>
                <w:sz w:val="28"/>
                <w:szCs w:val="28"/>
                <w:lang w:eastAsia="en-US"/>
              </w:rPr>
              <w:lastRenderedPageBreak/>
              <w:t>Должностные лица, заменяющие членов координационного совещания:</w:t>
            </w:r>
          </w:p>
          <w:p w:rsidR="00F605B4" w:rsidRPr="00520290" w:rsidRDefault="00F605B4" w:rsidP="00803559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АНАНЬЕВ</w:t>
            </w:r>
          </w:p>
          <w:p w:rsidR="00C02773" w:rsidRPr="00FD1817" w:rsidRDefault="00C02773" w:rsidP="00C0277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Роман Владимирович</w:t>
            </w:r>
          </w:p>
        </w:tc>
        <w:tc>
          <w:tcPr>
            <w:tcW w:w="5846" w:type="dxa"/>
            <w:gridSpan w:val="3"/>
          </w:tcPr>
          <w:p w:rsidR="00C02773" w:rsidRDefault="00C02773" w:rsidP="00A6305F">
            <w:pPr>
              <w:jc w:val="both"/>
              <w:rPr>
                <w:sz w:val="28"/>
                <w:szCs w:val="28"/>
              </w:rPr>
            </w:pPr>
            <w:r w:rsidRPr="00476ED7">
              <w:rPr>
                <w:sz w:val="28"/>
                <w:szCs w:val="28"/>
              </w:rPr>
              <w:t>- и.о. руководителя Следственного управления                 Следственного комитета Российской  Федерации  по Ленинградской области</w:t>
            </w:r>
          </w:p>
          <w:p w:rsidR="00C02773" w:rsidRPr="00476ED7" w:rsidRDefault="00C02773" w:rsidP="00A6305F">
            <w:pPr>
              <w:jc w:val="both"/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 xml:space="preserve">ВЕСЕЛОВ 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(по охране общественного порядка) Главного управления МВД России по г. Санкт-Петербургу и Ленинградской области по Ленинградской области</w:t>
            </w:r>
          </w:p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ВОСТРЯКОВ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E709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E70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3055F3">
              <w:rPr>
                <w:rFonts w:ascii="Times New Roman" w:hAnsi="Times New Roman" w:cs="Times New Roman"/>
                <w:sz w:val="28"/>
                <w:szCs w:val="28"/>
              </w:rPr>
              <w:t>ФСБ</w:t>
            </w:r>
            <w:r w:rsidRPr="00FE7094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городу Санкт-Петербургу и Ленинградской области</w:t>
            </w:r>
          </w:p>
          <w:p w:rsidR="00C02773" w:rsidRPr="00FE7094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ГРЕЧАНЫЙ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ФСИН России по г. Санкт-Петербургу и Ленинградской области</w:t>
            </w:r>
          </w:p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D1817">
              <w:rPr>
                <w:rFonts w:eastAsia="Times New Roman"/>
                <w:sz w:val="28"/>
                <w:szCs w:val="28"/>
              </w:rPr>
              <w:t>ЗАВАЦКИЙ</w:t>
            </w:r>
          </w:p>
          <w:p w:rsidR="00C02773" w:rsidRPr="00FD1817" w:rsidRDefault="00C02773" w:rsidP="00A6305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D1817">
              <w:rPr>
                <w:rFonts w:eastAsia="Times New Roman"/>
                <w:sz w:val="28"/>
                <w:szCs w:val="28"/>
              </w:rPr>
              <w:t>Артем Валерьевич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– начальник полиции Управления на транспорте Министерства внутренних дел России по Северо-Западному федеральному округу</w:t>
            </w:r>
          </w:p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jc w:val="both"/>
              <w:rPr>
                <w:sz w:val="28"/>
                <w:szCs w:val="28"/>
              </w:rPr>
            </w:pPr>
            <w:r w:rsidRPr="00FD1817">
              <w:rPr>
                <w:sz w:val="28"/>
                <w:szCs w:val="28"/>
              </w:rPr>
              <w:t xml:space="preserve">ИВАНОВ </w:t>
            </w:r>
          </w:p>
          <w:p w:rsidR="00C02773" w:rsidRPr="00FD1817" w:rsidRDefault="00C02773" w:rsidP="00A6305F">
            <w:pPr>
              <w:jc w:val="both"/>
              <w:rPr>
                <w:sz w:val="28"/>
                <w:szCs w:val="28"/>
              </w:rPr>
            </w:pPr>
            <w:r w:rsidRPr="00FD1817">
              <w:rPr>
                <w:sz w:val="28"/>
                <w:szCs w:val="28"/>
              </w:rPr>
              <w:t>Георгий Иванович</w:t>
            </w:r>
          </w:p>
          <w:p w:rsidR="00C02773" w:rsidRPr="00FD1817" w:rsidRDefault="00C02773" w:rsidP="00A6305F">
            <w:pPr>
              <w:pStyle w:val="ConsPlusNonformat"/>
              <w:rPr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Северо-Западной оперативной таможни </w:t>
            </w:r>
          </w:p>
          <w:p w:rsidR="00C02773" w:rsidRPr="00476ED7" w:rsidRDefault="00C02773" w:rsidP="00A6305F">
            <w:pPr>
              <w:tabs>
                <w:tab w:val="left" w:pos="1203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КАПУСТИНА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>- заместитель руководителя Управления федеральной службы судебных приставов по Ленинградской области</w:t>
            </w:r>
          </w:p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 xml:space="preserve">КЛИНГ 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Антон Викторович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МЧС России по Ленинградской области</w:t>
            </w:r>
          </w:p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773" w:rsidTr="003055F3">
        <w:tc>
          <w:tcPr>
            <w:tcW w:w="4219" w:type="dxa"/>
          </w:tcPr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ЛАБУТИН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D1817">
              <w:rPr>
                <w:rFonts w:ascii="Times New Roman" w:hAnsi="Times New Roman" w:cs="Times New Roman"/>
                <w:sz w:val="28"/>
                <w:szCs w:val="28"/>
              </w:rPr>
              <w:t>Вячеслав Павлович</w:t>
            </w:r>
          </w:p>
          <w:p w:rsidR="00C02773" w:rsidRPr="00FD1817" w:rsidRDefault="00C02773" w:rsidP="00A6305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C02773" w:rsidRPr="00476ED7" w:rsidRDefault="00C02773" w:rsidP="00A63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ED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военного прокурора Западного военного округа</w:t>
            </w:r>
          </w:p>
        </w:tc>
      </w:tr>
      <w:tr w:rsidR="003055F3" w:rsidTr="003055F3">
        <w:tc>
          <w:tcPr>
            <w:tcW w:w="4219" w:type="dxa"/>
          </w:tcPr>
          <w:p w:rsidR="003055F3" w:rsidRPr="00FD1817" w:rsidRDefault="003055F3" w:rsidP="00A6305F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 w:rsidRPr="00FD1817">
              <w:rPr>
                <w:rFonts w:eastAsia="Times New Roman"/>
                <w:sz w:val="28"/>
                <w:szCs w:val="28"/>
              </w:rPr>
              <w:t>САДОВСКИЙ</w:t>
            </w:r>
          </w:p>
          <w:p w:rsidR="003055F3" w:rsidRPr="00FD1817" w:rsidRDefault="003055F3" w:rsidP="00A6305F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 w:rsidRPr="00FD1817">
              <w:rPr>
                <w:rFonts w:eastAsia="Times New Roman"/>
                <w:sz w:val="28"/>
                <w:szCs w:val="28"/>
              </w:rPr>
              <w:t>Алексей Юрьевич</w:t>
            </w:r>
          </w:p>
          <w:p w:rsidR="003055F3" w:rsidRPr="00FD1817" w:rsidRDefault="003055F3" w:rsidP="00A6305F">
            <w:pPr>
              <w:ind w:left="6"/>
              <w:jc w:val="both"/>
              <w:rPr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3055F3" w:rsidRDefault="003055F3" w:rsidP="00A6305F">
            <w:pPr>
              <w:tabs>
                <w:tab w:val="left" w:pos="1203"/>
              </w:tabs>
              <w:ind w:firstLine="165"/>
              <w:jc w:val="both"/>
              <w:rPr>
                <w:sz w:val="28"/>
                <w:szCs w:val="28"/>
              </w:rPr>
            </w:pPr>
            <w:r w:rsidRPr="00476ED7">
              <w:rPr>
                <w:sz w:val="28"/>
                <w:szCs w:val="28"/>
              </w:rPr>
              <w:t>- заместитель начальника штаба Главного управления Федеральной службы войск национальной гвардии   Российской Федерации по г. Санкт-Петербургу и Ленинградской области</w:t>
            </w:r>
          </w:p>
          <w:p w:rsidR="00593D74" w:rsidRPr="00476ED7" w:rsidRDefault="00593D74" w:rsidP="00A6305F">
            <w:pPr>
              <w:tabs>
                <w:tab w:val="left" w:pos="1203"/>
              </w:tabs>
              <w:ind w:firstLine="165"/>
              <w:jc w:val="both"/>
              <w:rPr>
                <w:sz w:val="28"/>
                <w:szCs w:val="28"/>
              </w:rPr>
            </w:pPr>
          </w:p>
        </w:tc>
      </w:tr>
      <w:tr w:rsidR="00593D74" w:rsidTr="003055F3">
        <w:tc>
          <w:tcPr>
            <w:tcW w:w="4219" w:type="dxa"/>
          </w:tcPr>
          <w:p w:rsidR="00593D74" w:rsidRDefault="00593D74" w:rsidP="00A6305F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УСТИНОВСКИЙ</w:t>
            </w:r>
          </w:p>
          <w:p w:rsidR="00593D74" w:rsidRPr="00FD1817" w:rsidRDefault="00593D74" w:rsidP="00A6305F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Михаил Юрьевич</w:t>
            </w:r>
          </w:p>
        </w:tc>
        <w:tc>
          <w:tcPr>
            <w:tcW w:w="5846" w:type="dxa"/>
            <w:gridSpan w:val="3"/>
          </w:tcPr>
          <w:p w:rsidR="00593D74" w:rsidRPr="00476ED7" w:rsidRDefault="00593D74" w:rsidP="00593D74">
            <w:pPr>
              <w:tabs>
                <w:tab w:val="left" w:pos="1203"/>
              </w:tabs>
              <w:ind w:firstLine="1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прокурора Ленинградской области</w:t>
            </w:r>
          </w:p>
        </w:tc>
      </w:tr>
      <w:tr w:rsidR="00593D74" w:rsidTr="003055F3">
        <w:tc>
          <w:tcPr>
            <w:tcW w:w="4219" w:type="dxa"/>
          </w:tcPr>
          <w:p w:rsidR="00593D74" w:rsidRPr="00FD1817" w:rsidRDefault="00593D74" w:rsidP="00A6305F">
            <w:pPr>
              <w:ind w:left="6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</w:tcPr>
          <w:p w:rsidR="00593D74" w:rsidRPr="00476ED7" w:rsidRDefault="00593D74" w:rsidP="00A6305F">
            <w:pPr>
              <w:tabs>
                <w:tab w:val="left" w:pos="1203"/>
              </w:tabs>
              <w:ind w:firstLine="165"/>
              <w:jc w:val="both"/>
              <w:rPr>
                <w:sz w:val="28"/>
                <w:szCs w:val="28"/>
              </w:rPr>
            </w:pPr>
          </w:p>
        </w:tc>
      </w:tr>
      <w:tr w:rsidR="003055F3" w:rsidTr="003055F3">
        <w:tc>
          <w:tcPr>
            <w:tcW w:w="4219" w:type="dxa"/>
          </w:tcPr>
          <w:p w:rsidR="003055F3" w:rsidRPr="001B4146" w:rsidRDefault="003055F3" w:rsidP="00FD0C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  <w:gridSpan w:val="3"/>
            <w:tcBorders>
              <w:left w:val="nil"/>
            </w:tcBorders>
          </w:tcPr>
          <w:p w:rsidR="003055F3" w:rsidRPr="001B4146" w:rsidRDefault="003055F3" w:rsidP="00FD0C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F3" w:rsidTr="00885582">
        <w:tc>
          <w:tcPr>
            <w:tcW w:w="10065" w:type="dxa"/>
            <w:gridSpan w:val="4"/>
          </w:tcPr>
          <w:p w:rsidR="003055F3" w:rsidRDefault="003055F3" w:rsidP="00CD7B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Приглашенные должностные лица:</w:t>
            </w:r>
          </w:p>
          <w:p w:rsidR="003055F3" w:rsidRDefault="003055F3" w:rsidP="00CD7B7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85582" w:rsidTr="00885582">
        <w:tc>
          <w:tcPr>
            <w:tcW w:w="4608" w:type="dxa"/>
            <w:gridSpan w:val="2"/>
          </w:tcPr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ВОРОНИН</w:t>
            </w: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Сергей Викторович</w:t>
            </w: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</w:p>
        </w:tc>
        <w:tc>
          <w:tcPr>
            <w:tcW w:w="5457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заместитель председателя комитета по труду и занятости населения</w:t>
            </w:r>
          </w:p>
        </w:tc>
      </w:tr>
      <w:tr w:rsidR="00885582" w:rsidTr="00885582">
        <w:tc>
          <w:tcPr>
            <w:tcW w:w="4608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ВОРОНЦОВ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5457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заместитель начальника Управления государственной инспекции безопасности дорожного движения Главного управления МВД России по г. Санкт-Петербургу и Ленинградской области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</w:p>
        </w:tc>
      </w:tr>
      <w:tr w:rsidR="00885582" w:rsidTr="00885582">
        <w:tc>
          <w:tcPr>
            <w:tcW w:w="4608" w:type="dxa"/>
            <w:gridSpan w:val="2"/>
          </w:tcPr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ГРИБОВА</w:t>
            </w: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 xml:space="preserve">Наталья Сергеевна </w:t>
            </w:r>
          </w:p>
        </w:tc>
        <w:tc>
          <w:tcPr>
            <w:tcW w:w="5457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первый заместитель председателя комитета по социальной защите населения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</w:p>
        </w:tc>
      </w:tr>
      <w:tr w:rsidR="00885582" w:rsidTr="00885582">
        <w:tc>
          <w:tcPr>
            <w:tcW w:w="4608" w:type="dxa"/>
            <w:gridSpan w:val="2"/>
          </w:tcPr>
          <w:p w:rsidR="00885582" w:rsidRDefault="00885582" w:rsidP="00A63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885582" w:rsidRDefault="00885582" w:rsidP="00A63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</w:p>
        </w:tc>
        <w:tc>
          <w:tcPr>
            <w:tcW w:w="5457" w:type="dxa"/>
            <w:gridSpan w:val="2"/>
          </w:tcPr>
          <w:p w:rsidR="00885582" w:rsidRPr="00C51D7B" w:rsidRDefault="00885582" w:rsidP="008855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51D7B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C51D7B">
              <w:rPr>
                <w:sz w:val="28"/>
                <w:szCs w:val="28"/>
              </w:rPr>
              <w:t xml:space="preserve"> комитета цифрового развития</w:t>
            </w:r>
          </w:p>
        </w:tc>
      </w:tr>
      <w:tr w:rsidR="00885582" w:rsidTr="00885582">
        <w:tc>
          <w:tcPr>
            <w:tcW w:w="4608" w:type="dxa"/>
            <w:gridSpan w:val="2"/>
          </w:tcPr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 xml:space="preserve">КУЛАГИНА </w:t>
            </w: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Юлия Валерьевна</w:t>
            </w: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</w:p>
        </w:tc>
        <w:tc>
          <w:tcPr>
            <w:tcW w:w="5457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начальник Управления организации деятельности участковых уполномоченных полиции и подразделений по делам несовершеннолетних Главного управления МВД России по г. Санкт-Петербургу и Ленинградской области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</w:p>
        </w:tc>
      </w:tr>
      <w:tr w:rsidR="00885582" w:rsidTr="00885582">
        <w:tc>
          <w:tcPr>
            <w:tcW w:w="4608" w:type="dxa"/>
            <w:gridSpan w:val="2"/>
          </w:tcPr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ПЛУЖНИКОВ</w:t>
            </w:r>
          </w:p>
          <w:p w:rsidR="00885582" w:rsidRPr="00C51D7B" w:rsidRDefault="00885582" w:rsidP="00A6305F">
            <w:pPr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457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начальник Управления организации охраны общественного порядка и взаимодействия с органами исполнительной власти Главного управления МВД России по г. Санкт-Петербургу и Ленинградской области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</w:p>
        </w:tc>
      </w:tr>
      <w:tr w:rsidR="00885582" w:rsidTr="00885582">
        <w:tc>
          <w:tcPr>
            <w:tcW w:w="4608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ПОСТОВАЛОВ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Павел Михайлович</w:t>
            </w:r>
          </w:p>
        </w:tc>
        <w:tc>
          <w:tcPr>
            <w:tcW w:w="5457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начальник Управления Ленинградской области по транспорту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</w:p>
        </w:tc>
      </w:tr>
      <w:tr w:rsidR="00885582" w:rsidTr="00885582">
        <w:trPr>
          <w:trHeight w:val="341"/>
        </w:trPr>
        <w:tc>
          <w:tcPr>
            <w:tcW w:w="4608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СЕДОВ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Денис Станиславович</w:t>
            </w:r>
          </w:p>
        </w:tc>
        <w:tc>
          <w:tcPr>
            <w:tcW w:w="5457" w:type="dxa"/>
            <w:gridSpan w:val="2"/>
          </w:tcPr>
          <w:p w:rsidR="00885582" w:rsidRDefault="00885582" w:rsidP="00A6305F">
            <w:pPr>
              <w:ind w:hanging="11"/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председатель комитета по дорожному хозяйству</w:t>
            </w:r>
          </w:p>
          <w:p w:rsidR="00885582" w:rsidRPr="00C51D7B" w:rsidRDefault="00885582" w:rsidP="00A6305F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885582" w:rsidTr="00885582">
        <w:tc>
          <w:tcPr>
            <w:tcW w:w="4608" w:type="dxa"/>
            <w:gridSpan w:val="2"/>
          </w:tcPr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ХОМИЧЕВ</w:t>
            </w:r>
          </w:p>
          <w:p w:rsidR="00885582" w:rsidRPr="00C51D7B" w:rsidRDefault="00885582" w:rsidP="00A6305F">
            <w:pPr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5457" w:type="dxa"/>
            <w:gridSpan w:val="2"/>
          </w:tcPr>
          <w:p w:rsidR="00885582" w:rsidRDefault="00885582" w:rsidP="00A6305F">
            <w:pPr>
              <w:ind w:hanging="11"/>
              <w:jc w:val="both"/>
              <w:rPr>
                <w:sz w:val="28"/>
                <w:szCs w:val="28"/>
              </w:rPr>
            </w:pPr>
            <w:r w:rsidRPr="00C51D7B">
              <w:rPr>
                <w:sz w:val="28"/>
                <w:szCs w:val="28"/>
              </w:rPr>
              <w:t>- первый заместитель председателя комитета цифрового развития</w:t>
            </w:r>
          </w:p>
          <w:p w:rsidR="00885582" w:rsidRPr="00476ED7" w:rsidRDefault="00885582" w:rsidP="00A6305F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</w:tbl>
    <w:p w:rsidR="00885582" w:rsidRDefault="00885582" w:rsidP="0015319C">
      <w:pPr>
        <w:ind w:firstLine="709"/>
        <w:jc w:val="both"/>
        <w:rPr>
          <w:b/>
          <w:i/>
          <w:sz w:val="28"/>
          <w:szCs w:val="28"/>
        </w:rPr>
      </w:pPr>
    </w:p>
    <w:p w:rsidR="0020026D" w:rsidRDefault="00575BBA" w:rsidP="0020026D">
      <w:pPr>
        <w:ind w:firstLine="56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</w:p>
    <w:p w:rsidR="0020026D" w:rsidRPr="009A63DD" w:rsidRDefault="00575BBA" w:rsidP="0020026D">
      <w:pPr>
        <w:ind w:firstLine="56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0026D" w:rsidRPr="009A63DD">
        <w:rPr>
          <w:b/>
          <w:i/>
          <w:sz w:val="28"/>
          <w:szCs w:val="28"/>
        </w:rPr>
        <w:t>1. «О принимаемых в Ленинградской области мерах по реализации Концепции общественной безопасности в Российской Федерации,  увеличению финансирования мероприятий, непосредственно связанных с обеспечением правопорядка, в том числе с привлечением граждан к охране общественного порядка»</w:t>
      </w:r>
    </w:p>
    <w:p w:rsidR="0020026D" w:rsidRPr="009A63DD" w:rsidRDefault="0020026D" w:rsidP="0020026D">
      <w:pPr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20026D" w:rsidRPr="009A63DD" w:rsidRDefault="0020026D" w:rsidP="0020026D">
      <w:pPr>
        <w:tabs>
          <w:tab w:val="left" w:pos="709"/>
        </w:tabs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(А.Н. Степин, К.Ю. Плужников)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720DAD" w:rsidRDefault="00720DAD" w:rsidP="0020026D">
      <w:pPr>
        <w:ind w:firstLine="709"/>
        <w:jc w:val="both"/>
        <w:rPr>
          <w:sz w:val="28"/>
          <w:szCs w:val="28"/>
        </w:rPr>
      </w:pPr>
    </w:p>
    <w:p w:rsidR="00720DAD" w:rsidRDefault="00720DAD" w:rsidP="00200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Координационное совещание решило:</w:t>
      </w:r>
    </w:p>
    <w:p w:rsidR="00720DAD" w:rsidRDefault="00720DA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1.1. Информацию Комитета правопорядка и безопасности  Ленинградской области   (А.Н. Степин) и Главного управления МВД России по г. Санкт-Петербургу и Ленинградской области  (К.Ю. Плужников)  по вопросу </w:t>
      </w:r>
      <w:r w:rsidR="001358AD" w:rsidRPr="001358AD">
        <w:rPr>
          <w:sz w:val="28"/>
          <w:szCs w:val="28"/>
        </w:rPr>
        <w:t xml:space="preserve">                          </w:t>
      </w:r>
      <w:r w:rsidRPr="009A63DD">
        <w:rPr>
          <w:sz w:val="28"/>
          <w:szCs w:val="28"/>
        </w:rPr>
        <w:t>«О принимаемых в Ленинградской области мерах по реализации Концепции общественной безопасности в Российской Федерации,  увеличению финансирования мероприятий, непосредственно связанных с обеспечением правопорядка, в том числе с привлечением граждан к охране общественного порядка» принять к сведению.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1.2. Главному управлению МВД России по г. Санкт-Петербургу и Ленинградской области  (Р.Ю. Плугин):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1.2.1. </w:t>
      </w:r>
      <w:r>
        <w:rPr>
          <w:sz w:val="28"/>
          <w:szCs w:val="28"/>
        </w:rPr>
        <w:t xml:space="preserve">Организовать </w:t>
      </w:r>
      <w:r w:rsidRPr="009A63DD">
        <w:rPr>
          <w:sz w:val="28"/>
          <w:szCs w:val="28"/>
        </w:rPr>
        <w:t>проведение оперативно-профилактических и локальных операций, направленных на профилактику преступлений совершенных в общественных местах и уличной преступности.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Для улучшения оперативной обстановки на улицах и в иных общественных местах, особое внимание уделить усилению нарядов полиции,                   в том числе за счет увеличения плотности патрульно-постовых нарядов, особенно в новых строящихся районах Ленинградской области (г. Кудрово, пос. Мурино и Новое Девяткино).  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</w:t>
      </w:r>
    </w:p>
    <w:p w:rsidR="0020026D" w:rsidRPr="009A63DD" w:rsidRDefault="0020026D" w:rsidP="0020026D">
      <w:pPr>
        <w:pStyle w:val="12"/>
        <w:shd w:val="clear" w:color="auto" w:fill="auto"/>
        <w:tabs>
          <w:tab w:val="left" w:pos="933"/>
        </w:tabs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1.2.2. Усилить профилактическую работу с несовершеннолетними из многодетных, неполных и малообеспеченных семей, в особенности ранее совершавшими преступления, а также в отношении которых ранее принимались решения об отказе в возбуждении уголовного дела в связи с недостижением возраста, с которого наступает уголовная ответственность.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18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Срок: 2020 год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2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 xml:space="preserve">1.2.3. Ориентировать личный состав подразделений участковых уполномоченных полиции на выявление семей, находящихся в социально опасном положении, а также ведущих замкнутый, изолированный образ жизни с целью своевременного принятия мер по защите прав и законных интересов проживающих в них несовершеннолетних, предупреждения возникновения угрозы их жизни или здоровью, а также исключения фактов воспитания детей, </w:t>
      </w:r>
      <w:r w:rsidRPr="009A63DD">
        <w:rPr>
          <w:spacing w:val="0"/>
          <w:sz w:val="28"/>
          <w:szCs w:val="28"/>
          <w:lang w:eastAsia="ru-RU"/>
        </w:rPr>
        <w:lastRenderedPageBreak/>
        <w:t>сведений о рождении которых в государственных органах не имеется.</w:t>
      </w:r>
    </w:p>
    <w:p w:rsidR="0020026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</w:t>
      </w:r>
    </w:p>
    <w:p w:rsidR="0020026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Default="0020026D" w:rsidP="002002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A63DD">
        <w:rPr>
          <w:rFonts w:ascii="Times New Roman" w:hAnsi="Times New Roman" w:cs="Times New Roman"/>
          <w:sz w:val="28"/>
          <w:szCs w:val="28"/>
        </w:rPr>
        <w:t>Главному управлению МВД России по г. Санкт-Петербургу и Ленинградской области  (Р.Ю. Плугин)</w:t>
      </w:r>
      <w:r>
        <w:rPr>
          <w:rFonts w:ascii="Times New Roman" w:hAnsi="Times New Roman" w:cs="Times New Roman"/>
          <w:sz w:val="28"/>
          <w:szCs w:val="28"/>
        </w:rPr>
        <w:t xml:space="preserve">, Управлению на транспорте </w:t>
      </w:r>
      <w:r w:rsidRPr="00FE7094">
        <w:rPr>
          <w:rFonts w:ascii="Times New Roman" w:hAnsi="Times New Roman" w:cs="Times New Roman"/>
          <w:sz w:val="28"/>
          <w:szCs w:val="28"/>
        </w:rPr>
        <w:t>Министерства внутренних дел России по Северо-Западному федеральному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(Е.Е. Стасишин), Главному управлению МЧС России по Ленинградской области (Е.Г, Дейнека) в целях обеспечения безопасности при движении и эксплуатации  объектов водного транспорта, в навигационный период 2020 года провести совместные выездные (рейдовые) мероприятия, направленные на  инициативное выявление и пресечение правонарушений в данной сфере.</w:t>
      </w:r>
    </w:p>
    <w:p w:rsidR="0020026D" w:rsidRDefault="0020026D" w:rsidP="002002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2020 год (навигационный период)</w:t>
      </w:r>
    </w:p>
    <w:p w:rsidR="0020026D" w:rsidRDefault="0020026D" w:rsidP="002002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26D" w:rsidRPr="009A63DD" w:rsidRDefault="0020026D" w:rsidP="0020026D">
      <w:pPr>
        <w:pStyle w:val="12"/>
        <w:shd w:val="clear" w:color="auto" w:fill="auto"/>
        <w:tabs>
          <w:tab w:val="left" w:pos="933"/>
        </w:tabs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9A63DD">
        <w:rPr>
          <w:sz w:val="28"/>
          <w:szCs w:val="28"/>
        </w:rPr>
        <w:t>1</w:t>
      </w:r>
      <w:r w:rsidRPr="009A63DD">
        <w:rPr>
          <w:spacing w:val="0"/>
          <w:sz w:val="28"/>
          <w:szCs w:val="28"/>
          <w:lang w:eastAsia="ru-RU"/>
        </w:rPr>
        <w:t>.</w:t>
      </w:r>
      <w:r>
        <w:rPr>
          <w:spacing w:val="0"/>
          <w:sz w:val="28"/>
          <w:szCs w:val="28"/>
          <w:lang w:eastAsia="ru-RU"/>
        </w:rPr>
        <w:t>4</w:t>
      </w:r>
      <w:r w:rsidRPr="009A63DD">
        <w:rPr>
          <w:spacing w:val="0"/>
          <w:sz w:val="28"/>
          <w:szCs w:val="28"/>
          <w:lang w:eastAsia="ru-RU"/>
        </w:rPr>
        <w:t>.  Комитету общего и профессионального образования Ленинградской области (С.В. Тарасов), органам опеки и попечительства муниципальных образований Ленинградской области:</w:t>
      </w:r>
    </w:p>
    <w:p w:rsidR="0020026D" w:rsidRPr="009A63DD" w:rsidRDefault="0020026D" w:rsidP="0020026D">
      <w:pPr>
        <w:pStyle w:val="12"/>
        <w:shd w:val="clear" w:color="auto" w:fill="auto"/>
        <w:tabs>
          <w:tab w:val="left" w:pos="933"/>
        </w:tabs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1.</w:t>
      </w:r>
      <w:r>
        <w:rPr>
          <w:spacing w:val="0"/>
          <w:sz w:val="28"/>
          <w:szCs w:val="28"/>
          <w:lang w:eastAsia="ru-RU"/>
        </w:rPr>
        <w:t>4</w:t>
      </w:r>
      <w:r w:rsidRPr="009A63DD">
        <w:rPr>
          <w:spacing w:val="0"/>
          <w:sz w:val="28"/>
          <w:szCs w:val="28"/>
          <w:lang w:eastAsia="ru-RU"/>
        </w:rPr>
        <w:t>.1. Осуществлять проверки государственных учреждений для детей-сирот и детей, оставшихся без попечения родителей, из которых совершается наибольшее количество самовольных уходов, с целью установления и устранения способствующих этому причин и условий. Оценить эффективность работы администраций учреждений для детей-сирот и детей, оставшихся без попечения родителей, по профилактике самовольного ухода воспитанников.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Срок: 1 полугодие 2020 года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1.</w:t>
      </w:r>
      <w:r>
        <w:rPr>
          <w:spacing w:val="0"/>
          <w:sz w:val="28"/>
          <w:szCs w:val="28"/>
          <w:lang w:eastAsia="ru-RU"/>
        </w:rPr>
        <w:t>4</w:t>
      </w:r>
      <w:r w:rsidRPr="009A63DD">
        <w:rPr>
          <w:spacing w:val="0"/>
          <w:sz w:val="28"/>
          <w:szCs w:val="28"/>
          <w:lang w:eastAsia="ru-RU"/>
        </w:rPr>
        <w:t>.2. Усилить профилактическую работу с воспитанниками учреждений для детей-сирот и детей, оставшихся без попечения родителей, в первую очередь совершающими самовольные уходы, с целью предупреждения совершения ими правонарушений, мотивами для которых зачастую могут выступать пренебрежение к общественному порядку, тяга к развлечению, без осознания возможности наступления общественно опасных последствий.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Срок: 2020 год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1.</w:t>
      </w:r>
      <w:r>
        <w:rPr>
          <w:spacing w:val="0"/>
          <w:sz w:val="28"/>
          <w:szCs w:val="28"/>
          <w:lang w:eastAsia="ru-RU"/>
        </w:rPr>
        <w:t>4</w:t>
      </w:r>
      <w:r w:rsidRPr="009A63DD">
        <w:rPr>
          <w:spacing w:val="0"/>
          <w:sz w:val="28"/>
          <w:szCs w:val="28"/>
          <w:lang w:eastAsia="ru-RU"/>
        </w:rPr>
        <w:t>.3. Исключить принятие решений об оставлении ребенка в семье, находящейся в социально опасном положении, при наличии законных оснований для его отобрания, а также факты нереагирования или несвоевременного реагирования на информацию о нахождении несовершеннолетнего (его семьи) в социально опасном положении, с целью исключения возможности наступления тяжких последствий для несовершеннолетнего.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Принять дополнительные меры, направленные на профилактику и предотвращение фактов применения физического и психического насилия в отношении несовершеннолетних в образовательных организациях, в том числе агрессивного преследования со стороны других учащихся или педагогов и родителей («буллинг»), обеспечить незамедлительное информирование о подобных фактах территориальных следственных органов.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 xml:space="preserve">Срок: </w:t>
      </w:r>
      <w:r>
        <w:rPr>
          <w:spacing w:val="0"/>
          <w:sz w:val="28"/>
          <w:szCs w:val="28"/>
          <w:lang w:eastAsia="ru-RU"/>
        </w:rPr>
        <w:t>30 июня</w:t>
      </w:r>
      <w:r w:rsidRPr="009A63DD">
        <w:rPr>
          <w:spacing w:val="0"/>
          <w:sz w:val="28"/>
          <w:szCs w:val="28"/>
          <w:lang w:eastAsia="ru-RU"/>
        </w:rPr>
        <w:t xml:space="preserve"> 2020 года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1.</w:t>
      </w:r>
      <w:r>
        <w:rPr>
          <w:spacing w:val="0"/>
          <w:sz w:val="28"/>
          <w:szCs w:val="28"/>
          <w:lang w:eastAsia="ru-RU"/>
        </w:rPr>
        <w:t>4</w:t>
      </w:r>
      <w:r w:rsidRPr="009A63DD">
        <w:rPr>
          <w:spacing w:val="0"/>
          <w:sz w:val="28"/>
          <w:szCs w:val="28"/>
          <w:lang w:eastAsia="ru-RU"/>
        </w:rPr>
        <w:t xml:space="preserve">.4. Продолжить реализацию программ повышения квалификации и </w:t>
      </w:r>
      <w:r w:rsidRPr="009A63DD">
        <w:rPr>
          <w:spacing w:val="0"/>
          <w:sz w:val="28"/>
          <w:szCs w:val="28"/>
          <w:lang w:eastAsia="ru-RU"/>
        </w:rPr>
        <w:lastRenderedPageBreak/>
        <w:t>рекомендаций для педагогов, касающихся вопросов профилактики насилия в образовательном учреждении, формирования среди учеников, в особенности младших классов, позитивных типов поведения, обучения распознаванию школьного насилия, своевременному прекращению конфликтных ситуаций.</w:t>
      </w:r>
    </w:p>
    <w:p w:rsidR="0020026D" w:rsidRPr="00365F87" w:rsidRDefault="0020026D" w:rsidP="0020026D">
      <w:pPr>
        <w:pStyle w:val="12"/>
        <w:shd w:val="clear" w:color="auto" w:fill="auto"/>
        <w:spacing w:line="240" w:lineRule="auto"/>
        <w:ind w:firstLine="600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Срок: 2020 год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A63DD">
        <w:rPr>
          <w:sz w:val="28"/>
          <w:szCs w:val="28"/>
        </w:rPr>
        <w:t>. Комитету правопорядка и безопасности  Ленинградской области   (А.Н. Степин) совместно с комитетом финансов Ленинградской области         (Р.И. Марков) проработать возможность увеличения стоимости ценных подарков, закупаемых в 2020 году для победителей ежегодных конкурсов "Лучшая народная дружина Ленинградской области" и "Лучший народный дружинник Ленинградской области", утверждённых Постановлением Правительства Ленинградской области от 17 марта 2017 года № 63.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709"/>
        <w:rPr>
          <w:spacing w:val="0"/>
          <w:sz w:val="28"/>
          <w:szCs w:val="28"/>
          <w:lang w:eastAsia="ru-RU"/>
        </w:rPr>
      </w:pPr>
      <w:r w:rsidRPr="009A63DD">
        <w:rPr>
          <w:spacing w:val="0"/>
          <w:sz w:val="28"/>
          <w:szCs w:val="28"/>
          <w:lang w:eastAsia="ru-RU"/>
        </w:rPr>
        <w:t>Срок: 3</w:t>
      </w:r>
      <w:r>
        <w:rPr>
          <w:spacing w:val="0"/>
          <w:sz w:val="28"/>
          <w:szCs w:val="28"/>
          <w:lang w:eastAsia="ru-RU"/>
        </w:rPr>
        <w:t>0</w:t>
      </w:r>
      <w:r w:rsidRPr="009A63DD">
        <w:rPr>
          <w:spacing w:val="0"/>
          <w:sz w:val="28"/>
          <w:szCs w:val="28"/>
          <w:lang w:eastAsia="ru-RU"/>
        </w:rPr>
        <w:t xml:space="preserve"> апреля 2020 года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63D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A63DD">
        <w:rPr>
          <w:sz w:val="28"/>
          <w:szCs w:val="28"/>
        </w:rPr>
        <w:t>. Комитету правового обеспечения Ленинградской области                          (Л.Н. Красненко) во взаимодействии с Комитетом правопорядка и безопасности Ленинградской области (А.Н. Степин) инициировать внесение изменения в часть 1 статьи 15 Федерального закона от 06 октября 2003 года   № 131-ФЗ «Об общих принципах организации местного самоуправления в Российской Федерации», дополнив  полномочием «о</w:t>
      </w:r>
      <w:r w:rsidRPr="009A63DD">
        <w:rPr>
          <w:rFonts w:eastAsiaTheme="minorHAnsi"/>
          <w:sz w:val="28"/>
          <w:szCs w:val="28"/>
          <w:lang w:eastAsia="en-US"/>
        </w:rPr>
        <w:t>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3</w:t>
      </w:r>
      <w:r>
        <w:rPr>
          <w:sz w:val="28"/>
          <w:szCs w:val="28"/>
        </w:rPr>
        <w:t>0</w:t>
      </w:r>
      <w:r w:rsidRPr="009A63DD">
        <w:rPr>
          <w:sz w:val="28"/>
          <w:szCs w:val="28"/>
        </w:rPr>
        <w:t xml:space="preserve"> апреля 2020 года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A63DD">
        <w:rPr>
          <w:sz w:val="28"/>
          <w:szCs w:val="28"/>
        </w:rPr>
        <w:t>. Комитету по местному самоуправлению, межнациональным и межконфессиональным отношениям Ленинградской области (Л.В. Бурак), комитету по печати Ленинградской области (К.Н. Визирякин) предусмотреть в государственной программе Ленинградской области «Устойчивое общественное развитие в Ленинградской области» (утв. постановлением Правительства Ленинградской области от 14.11.2013 № 399) и иных обеспечительных нормативных правовых актах (в т.ч. приказ комитета по печати и связям с общественностью Ленинградской области от 02.07.2015                   № 20) мероприятие, связанное с государственной поддержкой социально-ориентированных некоммерческих организаций Ленинградской области путём предоставления гранта Губернатора Ленинградской области в форме субсидий из бюджета Ленинградской области на реализацию социальных проектов, посвященных содействию в охране общественного порядка, в т.ч. предоставлению льготного (бесплатного) проезда в общественном транспорте, льготных абонементов посещения спортивных и оздоровительных учреждений (фитнес-центров, бассейнов, спортивных баз и т.п.), курсов самообороны, оказания первой доврачебной помощи, правового просвещения.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9A63DD">
        <w:rPr>
          <w:sz w:val="28"/>
          <w:szCs w:val="28"/>
        </w:rPr>
        <w:t xml:space="preserve">. Комитету финансов Ленинградской области (Марков Р.И.) совместно с Комитетом правопорядка и безопасности  Ленинградской области   </w:t>
      </w:r>
      <w:r w:rsidR="00365F87" w:rsidRPr="00365F87">
        <w:rPr>
          <w:sz w:val="28"/>
          <w:szCs w:val="28"/>
        </w:rPr>
        <w:t xml:space="preserve">                      </w:t>
      </w:r>
      <w:r w:rsidRPr="009A63DD">
        <w:rPr>
          <w:sz w:val="28"/>
          <w:szCs w:val="28"/>
        </w:rPr>
        <w:t>(А.Н. Степин) предусмотреть выделение дополнительного финансирования по фонду заработной платы для работников противопожарной службы (категория пожарный и диспетчер пожарной связи), на 2020 и последующие годы.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9A63DD">
        <w:rPr>
          <w:sz w:val="28"/>
          <w:szCs w:val="28"/>
        </w:rPr>
        <w:t>. Главам администраций муниципальных районов (городского округа) Ленинградской области в целях укрепления централизации и гибкости деятельности общественных объединений правоохранительной направленности, а также сокращения числа адресатов получения материальной поддержки, предусмотренной действующим законодательством, предложить их учредителям на районном уровне реорганизоваться в единую общественную организацию (путём слияния, укрупнения) с разветвлённой структурой своих представительств (филиалов) в каждом поселении (согласно федерального закона «Об общественных объединениях» от 19.05.1995 № 82-ФЗ) с образованием юридического лица (в целях обеспечения возможности соискания субсидий из бюджета Ленинградской области).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Срок: </w:t>
      </w:r>
      <w:r>
        <w:rPr>
          <w:sz w:val="28"/>
          <w:szCs w:val="28"/>
        </w:rPr>
        <w:t>30 июня</w:t>
      </w:r>
      <w:r w:rsidRPr="009A63DD">
        <w:rPr>
          <w:sz w:val="28"/>
          <w:szCs w:val="28"/>
        </w:rPr>
        <w:t xml:space="preserve"> 2020 года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Default="0020026D" w:rsidP="0020026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</w:p>
    <w:p w:rsidR="0020026D" w:rsidRPr="009A63DD" w:rsidRDefault="0020026D" w:rsidP="0020026D">
      <w:pPr>
        <w:tabs>
          <w:tab w:val="left" w:pos="492"/>
          <w:tab w:val="center" w:pos="5032"/>
        </w:tabs>
        <w:ind w:firstLine="709"/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2. «О профилактике дорожно-транспортных происшествий в Ленинградской области, включая меры по обустройству региональных и федеральных дорог, организации пассажирских перевозок и пресечению деятельности нелегальных перевозчиков»</w:t>
      </w:r>
    </w:p>
    <w:p w:rsidR="0020026D" w:rsidRPr="009A63DD" w:rsidRDefault="0020026D" w:rsidP="0020026D">
      <w:pPr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20026D" w:rsidRPr="009A63DD" w:rsidRDefault="0020026D" w:rsidP="0020026D">
      <w:pPr>
        <w:tabs>
          <w:tab w:val="left" w:pos="709"/>
        </w:tabs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(А.Б. Воронцов, Д.С. Седов, П.М. Постовалов)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720DAD" w:rsidRDefault="00720DAD" w:rsidP="00720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Координационное совещание решило:</w:t>
      </w:r>
    </w:p>
    <w:p w:rsidR="00720DAD" w:rsidRDefault="00720DA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2.1. Информацию Главного управления МВД России по г. Санкт-Петербургу и Ленинградской области  (А.Б. Воронцов), комитета по дорожному хозяйству Ленинградской области (Д.С. Седов) и Управления Ленинградской области по транспорту (П.М. Постовалов) по вопросу                                               «О профилактике дорожно-транспортных происшествий в Ленинградской области, включая меры по обустройству региональных и федеральных дорог, организации пассажирских перевозок и пресечению деятельности нелегальных перевозчиков» принять к сведению.</w:t>
      </w:r>
    </w:p>
    <w:p w:rsidR="0020026D" w:rsidRPr="009A63DD" w:rsidRDefault="0020026D" w:rsidP="0020026D">
      <w:pPr>
        <w:tabs>
          <w:tab w:val="left" w:pos="492"/>
          <w:tab w:val="center" w:pos="5032"/>
        </w:tabs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2.2. Главному управлению МВД России по г. Санкт-Петербургу и Ленинградской области  (Р.Ю. Плугин):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2.2.1. С целью снижения количества дорожно-транспортных происшествий с сопутствующими их совершению неудовлетворительными дорожными условиями, продолжить работу по выявлению недостатков и </w:t>
      </w:r>
      <w:r w:rsidRPr="009A63DD">
        <w:rPr>
          <w:sz w:val="28"/>
          <w:szCs w:val="28"/>
        </w:rPr>
        <w:lastRenderedPageBreak/>
        <w:t>выдаче предписаний по их устранению должностными и юридическими лицами, ответственными за обеспечение безопасности дорожного движения.</w:t>
      </w:r>
    </w:p>
    <w:p w:rsidR="0020026D" w:rsidRPr="009A63DD" w:rsidRDefault="0020026D" w:rsidP="0020026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По всем фактам непринятия своевременных мер по обеспечению безопасности дорожного движения на улично-дорожной сети Ленинградской области в обязательном порядке направлять обращения в органы прокуратуры для принятия мер прокурорского реагирования.</w:t>
      </w:r>
    </w:p>
    <w:p w:rsidR="0020026D" w:rsidRPr="009A63DD" w:rsidRDefault="0020026D" w:rsidP="0020026D">
      <w:pPr>
        <w:ind w:firstLine="567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  Срок: 2020 год</w:t>
      </w:r>
    </w:p>
    <w:p w:rsidR="0020026D" w:rsidRPr="009A63DD" w:rsidRDefault="0020026D" w:rsidP="0020026D">
      <w:pPr>
        <w:pStyle w:val="ad"/>
        <w:ind w:left="0"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2.2.2. С целью снижения количества дорожно-транспортных происшествий с участием несовершеннолетних, во взаимодействии с комитетом общего и профессионального образования Ленинградской области (С.В. Тарасов)  организовать проведение профилактических мероприятий накануне и в период детских школьных каникул (в оздоровительных лагерях) на территории всех районов Ленинградской области.</w:t>
      </w:r>
    </w:p>
    <w:p w:rsidR="0020026D" w:rsidRPr="009A63DD" w:rsidRDefault="0020026D" w:rsidP="0020026D">
      <w:pPr>
        <w:pStyle w:val="ad"/>
        <w:ind w:left="0"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май – август 2020 года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2.2.3. В целях профилактики количества дорожно-транспортных происшествий с участием водителей, находящихся в состоянии наркотического (токсического) опьянения, активно использовать передвижные лаборатории медицинского освидетельствования на состояние опьянения, находящиеся на балансе  ГКУЗ «Ленинградский областной наркологический диспансер».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</w:t>
      </w:r>
    </w:p>
    <w:p w:rsidR="0020026D" w:rsidRPr="009A63DD" w:rsidRDefault="0020026D" w:rsidP="0020026D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9A63DD">
        <w:rPr>
          <w:sz w:val="28"/>
          <w:szCs w:val="28"/>
        </w:rPr>
        <w:t xml:space="preserve">2.2.4. </w:t>
      </w:r>
      <w:r w:rsidRPr="009A63DD">
        <w:rPr>
          <w:iCs/>
          <w:color w:val="0D0D0D"/>
          <w:sz w:val="28"/>
          <w:szCs w:val="28"/>
        </w:rPr>
        <w:t>На основе анализа аварийности подготовить и направить в ФКУ Упрдор «Северо-Запад» адресные предложения по ликвидации мест концентрации дорожно-транспортных происшествий на автомобильных дорогах федерального значения.</w:t>
      </w:r>
    </w:p>
    <w:p w:rsidR="0020026D" w:rsidRPr="009A63DD" w:rsidRDefault="0020026D" w:rsidP="0020026D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9A63DD">
        <w:rPr>
          <w:iCs/>
          <w:color w:val="0D0D0D"/>
          <w:sz w:val="28"/>
          <w:szCs w:val="28"/>
        </w:rPr>
        <w:t>Срок: 31 марта 2020 года</w:t>
      </w:r>
    </w:p>
    <w:p w:rsidR="0020026D" w:rsidRPr="009A63DD" w:rsidRDefault="0020026D" w:rsidP="0020026D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9A63DD">
        <w:rPr>
          <w:iCs/>
          <w:color w:val="0D0D0D"/>
          <w:sz w:val="28"/>
          <w:szCs w:val="28"/>
        </w:rPr>
        <w:t>2.2.5.  Совместно с Управлением по транспорту Ленинградской области разработать и согласовать Комплексный план по снижению аварийности по вине водителей автобусов, осуществляющих перевозку пассажиров по регулярным маршрутам регионального, муниципального и межмуниципального направлений.</w:t>
      </w:r>
    </w:p>
    <w:p w:rsidR="0020026D" w:rsidRPr="009A63DD" w:rsidRDefault="0020026D" w:rsidP="0020026D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9A63DD">
        <w:rPr>
          <w:iCs/>
          <w:color w:val="0D0D0D"/>
          <w:sz w:val="28"/>
          <w:szCs w:val="28"/>
        </w:rPr>
        <w:t>Срок: 31 марта 2020 года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2.3. Комитету по дорожному хозяйству Ленинградской области                  (Д.С. Седов):</w:t>
      </w:r>
    </w:p>
    <w:p w:rsidR="0020026D" w:rsidRPr="009A63DD" w:rsidRDefault="0020026D" w:rsidP="0020026D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9A63DD">
        <w:rPr>
          <w:sz w:val="28"/>
          <w:szCs w:val="28"/>
        </w:rPr>
        <w:t xml:space="preserve">2.3.1. </w:t>
      </w:r>
      <w:r w:rsidRPr="009A63DD">
        <w:rPr>
          <w:iCs/>
          <w:color w:val="0D0D0D"/>
          <w:sz w:val="28"/>
          <w:szCs w:val="28"/>
        </w:rPr>
        <w:t>На основе предложений Управления ГИБДД  Главного управления МВД России по г. Санкт-Петербургу и Ленинградской области внести корректировки в региональный проект «Дорожная сеть» национального проекта «Безопасные и качественные автомобильные дороги», в части обустройства всех пешеходных переходов на региональных дорогах в пределах населенных пунктов искусственными неровностями и освещением.</w:t>
      </w:r>
    </w:p>
    <w:p w:rsidR="0020026D" w:rsidRPr="009A63DD" w:rsidRDefault="0020026D" w:rsidP="0020026D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9A63DD">
        <w:rPr>
          <w:iCs/>
          <w:color w:val="0D0D0D"/>
          <w:sz w:val="28"/>
          <w:szCs w:val="28"/>
        </w:rPr>
        <w:t>Срок: 30 апреля 2020 года</w:t>
      </w:r>
    </w:p>
    <w:p w:rsidR="0020026D" w:rsidRPr="009A63DD" w:rsidRDefault="0020026D" w:rsidP="0020026D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9A63DD">
        <w:rPr>
          <w:sz w:val="28"/>
          <w:szCs w:val="28"/>
        </w:rPr>
        <w:t xml:space="preserve">2.3.2. </w:t>
      </w:r>
      <w:r w:rsidRPr="000D4257">
        <w:rPr>
          <w:sz w:val="28"/>
          <w:szCs w:val="28"/>
        </w:rPr>
        <w:t>Во взаимодействии с комитетом цифрового развития Ленинградской области (В.А. Кузнецова)</w:t>
      </w:r>
      <w:r w:rsidRPr="009A63DD">
        <w:rPr>
          <w:sz w:val="28"/>
          <w:szCs w:val="28"/>
        </w:rPr>
        <w:t xml:space="preserve"> п</w:t>
      </w:r>
      <w:r w:rsidRPr="009A63DD">
        <w:rPr>
          <w:iCs/>
          <w:color w:val="0D0D0D"/>
          <w:sz w:val="28"/>
          <w:szCs w:val="28"/>
        </w:rPr>
        <w:t>роработать возможность увеличения рубежей фото – видеофиксации нарушений правил дорожного движения,  реализацию мероприятий по снижению рисков совершения дорожно-</w:t>
      </w:r>
      <w:r w:rsidRPr="009A63DD">
        <w:rPr>
          <w:iCs/>
          <w:color w:val="0D0D0D"/>
          <w:sz w:val="28"/>
          <w:szCs w:val="28"/>
        </w:rPr>
        <w:lastRenderedPageBreak/>
        <w:t>транспортных происшествий по основным причинам аварийности, а также по дополнительному информированию участников дорожного движения о препятствиях в дорожном движении, с отражением этих мероприятий в региональном проекте федерального проекта «Безопасность дорожного движения» национального проекта «Безопасные и качественные автомобильные дороги».</w:t>
      </w:r>
    </w:p>
    <w:p w:rsidR="0020026D" w:rsidRPr="009A63DD" w:rsidRDefault="0020026D" w:rsidP="0020026D">
      <w:pPr>
        <w:pStyle w:val="13"/>
        <w:ind w:right="0"/>
        <w:rPr>
          <w:iCs/>
          <w:color w:val="0D0D0D"/>
          <w:sz w:val="28"/>
          <w:szCs w:val="28"/>
        </w:rPr>
      </w:pPr>
      <w:r w:rsidRPr="009A63DD">
        <w:rPr>
          <w:iCs/>
          <w:color w:val="0D0D0D"/>
          <w:sz w:val="28"/>
          <w:szCs w:val="28"/>
        </w:rPr>
        <w:t>Срок: 30 апреля 2020 года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18"/>
        <w:rPr>
          <w:iCs/>
          <w:color w:val="0D0D0D"/>
          <w:spacing w:val="0"/>
          <w:sz w:val="28"/>
          <w:szCs w:val="28"/>
          <w:lang w:eastAsia="ru-RU"/>
        </w:rPr>
      </w:pPr>
      <w:r w:rsidRPr="009A63DD">
        <w:rPr>
          <w:iCs/>
          <w:color w:val="0D0D0D"/>
          <w:spacing w:val="0"/>
          <w:sz w:val="28"/>
          <w:szCs w:val="28"/>
          <w:lang w:eastAsia="ru-RU"/>
        </w:rPr>
        <w:t>2.3.3. Рассмотреть вопрос о возможности обращения в Министерство транспорта Российской Федерации с предложением о пересмотре и ускорении сроков реализации и финансирования федерального проекта «Общесистемные меры развития дорожного хозяйства» в части строительства и размещения стационарных автоматических постов весогабаритного контроля транспортных средств на территории Ленинградской области.</w:t>
      </w:r>
    </w:p>
    <w:p w:rsidR="0020026D" w:rsidRPr="009A63DD" w:rsidRDefault="0020026D" w:rsidP="0020026D">
      <w:pPr>
        <w:pStyle w:val="12"/>
        <w:shd w:val="clear" w:color="auto" w:fill="auto"/>
        <w:spacing w:line="240" w:lineRule="auto"/>
        <w:ind w:firstLine="618"/>
        <w:rPr>
          <w:iCs/>
          <w:color w:val="0D0D0D"/>
          <w:spacing w:val="0"/>
          <w:sz w:val="28"/>
          <w:szCs w:val="28"/>
          <w:lang w:eastAsia="ru-RU"/>
        </w:rPr>
      </w:pPr>
      <w:r w:rsidRPr="009A63DD">
        <w:rPr>
          <w:iCs/>
          <w:color w:val="0D0D0D"/>
          <w:spacing w:val="0"/>
          <w:sz w:val="28"/>
          <w:szCs w:val="28"/>
          <w:lang w:eastAsia="ru-RU"/>
        </w:rPr>
        <w:t xml:space="preserve">Срок: </w:t>
      </w:r>
      <w:r>
        <w:rPr>
          <w:iCs/>
          <w:color w:val="0D0D0D"/>
          <w:spacing w:val="0"/>
          <w:sz w:val="28"/>
          <w:szCs w:val="28"/>
          <w:lang w:eastAsia="ru-RU"/>
        </w:rPr>
        <w:t>30 июня</w:t>
      </w:r>
      <w:r w:rsidRPr="009A63DD">
        <w:rPr>
          <w:iCs/>
          <w:color w:val="0D0D0D"/>
          <w:spacing w:val="0"/>
          <w:sz w:val="28"/>
          <w:szCs w:val="28"/>
          <w:lang w:eastAsia="ru-RU"/>
        </w:rPr>
        <w:t xml:space="preserve"> 2020 года</w:t>
      </w:r>
    </w:p>
    <w:p w:rsidR="0020026D" w:rsidRPr="009A63DD" w:rsidRDefault="0020026D" w:rsidP="0020026D">
      <w:pPr>
        <w:ind w:firstLine="709"/>
        <w:jc w:val="both"/>
        <w:rPr>
          <w:sz w:val="28"/>
          <w:szCs w:val="28"/>
        </w:rPr>
      </w:pPr>
    </w:p>
    <w:p w:rsidR="00E97B0A" w:rsidRPr="00E97B0A" w:rsidRDefault="00E97B0A" w:rsidP="00E97B0A">
      <w:pPr>
        <w:ind w:firstLine="709"/>
        <w:jc w:val="both"/>
        <w:rPr>
          <w:sz w:val="28"/>
          <w:szCs w:val="28"/>
        </w:rPr>
      </w:pPr>
      <w:r w:rsidRPr="00E97B0A">
        <w:rPr>
          <w:sz w:val="28"/>
          <w:szCs w:val="28"/>
        </w:rPr>
        <w:t>2.4. Управлению Ленинградской области по транспорту                                  (П.М. Постовалов):</w:t>
      </w:r>
    </w:p>
    <w:p w:rsidR="00E97B0A" w:rsidRPr="00E97B0A" w:rsidRDefault="00E97B0A" w:rsidP="00E97B0A">
      <w:pPr>
        <w:ind w:firstLine="709"/>
        <w:jc w:val="both"/>
        <w:rPr>
          <w:sz w:val="28"/>
          <w:szCs w:val="28"/>
        </w:rPr>
      </w:pPr>
      <w:r w:rsidRPr="00E97B0A">
        <w:rPr>
          <w:sz w:val="28"/>
          <w:szCs w:val="28"/>
        </w:rPr>
        <w:t>2.4.1. Во взаимодействии с руководителями автопредприятий Ленинградской области, осуществляющих пассажирские перевозки по регулярным маршрутам, организовать реализацию мероприятий по обеспечению безопасности пассажирских перевозок, предусмотренных требованиями ст. 20 Федерального закона от 10 декабря 1995 года № 196-ФЗ                   «О безопасности дорожного движения».</w:t>
      </w:r>
    </w:p>
    <w:p w:rsidR="00E97B0A" w:rsidRPr="00E97B0A" w:rsidRDefault="00E97B0A" w:rsidP="00E97B0A">
      <w:pPr>
        <w:pStyle w:val="a4"/>
        <w:tabs>
          <w:tab w:val="left" w:pos="9639"/>
        </w:tabs>
        <w:ind w:firstLine="709"/>
        <w:jc w:val="both"/>
        <w:rPr>
          <w:bCs w:val="0"/>
          <w:szCs w:val="28"/>
        </w:rPr>
      </w:pPr>
      <w:r w:rsidRPr="00E97B0A">
        <w:rPr>
          <w:bCs w:val="0"/>
          <w:szCs w:val="28"/>
        </w:rPr>
        <w:t>Срок: 30 июня 2020 года</w:t>
      </w:r>
    </w:p>
    <w:p w:rsidR="00E97B0A" w:rsidRPr="00E97B0A" w:rsidRDefault="00E97B0A" w:rsidP="00E97B0A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E97B0A">
        <w:rPr>
          <w:bCs/>
          <w:sz w:val="28"/>
          <w:szCs w:val="28"/>
        </w:rPr>
        <w:t xml:space="preserve">2.4.2. </w:t>
      </w:r>
      <w:r w:rsidRPr="00E97B0A">
        <w:rPr>
          <w:iCs/>
          <w:color w:val="0D0D0D"/>
          <w:sz w:val="28"/>
          <w:szCs w:val="28"/>
        </w:rPr>
        <w:t>Организовать работу по проведению конкурсных процедур по отбору выбору исполнителя услуг по перемещению и (или) хранению задержанных транспортных средств на территории Киришского района Ленинградской области.</w:t>
      </w:r>
    </w:p>
    <w:p w:rsidR="00E97B0A" w:rsidRPr="009A63DD" w:rsidRDefault="00E97B0A" w:rsidP="00E97B0A">
      <w:pPr>
        <w:pStyle w:val="13"/>
        <w:ind w:right="0" w:firstLine="709"/>
        <w:rPr>
          <w:iCs/>
          <w:color w:val="0D0D0D"/>
          <w:sz w:val="28"/>
          <w:szCs w:val="28"/>
        </w:rPr>
      </w:pPr>
      <w:r w:rsidRPr="00E97B0A">
        <w:rPr>
          <w:iCs/>
          <w:color w:val="0D0D0D"/>
          <w:sz w:val="28"/>
          <w:szCs w:val="28"/>
        </w:rPr>
        <w:t>Срок: 30 июня 2020 года</w:t>
      </w:r>
    </w:p>
    <w:p w:rsidR="00E97B0A" w:rsidRDefault="00E97B0A" w:rsidP="0020026D">
      <w:pPr>
        <w:ind w:firstLine="709"/>
        <w:jc w:val="both"/>
        <w:rPr>
          <w:sz w:val="28"/>
          <w:szCs w:val="28"/>
        </w:rPr>
      </w:pPr>
    </w:p>
    <w:p w:rsidR="00E97B0A" w:rsidRDefault="00E97B0A" w:rsidP="0020026D">
      <w:pP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ind w:firstLine="709"/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3. «О состоянии работы в Ленинградской области, направленной на предупреждение рецидивной преступности и дополнительных мерах по социальной адаптации лиц, освобожденных из мест лишения свободы»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365F87" w:rsidRPr="00365F87" w:rsidRDefault="0020026D" w:rsidP="00365F8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(Ю.В. Кулагина, Н.С. Грибова, С.В. Воронин)</w:t>
      </w:r>
    </w:p>
    <w:p w:rsidR="00365F87" w:rsidRPr="00CA62FC" w:rsidRDefault="00365F87" w:rsidP="00365F8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jc w:val="center"/>
        <w:rPr>
          <w:sz w:val="28"/>
          <w:szCs w:val="28"/>
        </w:rPr>
      </w:pPr>
    </w:p>
    <w:p w:rsidR="00720DAD" w:rsidRDefault="00720DAD" w:rsidP="00365F87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Координационное совещание решило:</w:t>
      </w:r>
    </w:p>
    <w:p w:rsidR="00720DAD" w:rsidRDefault="00720DA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3.1. Информацию Главного управления МВД России по г. Санкт-Петербургу и Ленинградской области (Ю.В. Кулагина), комитета по социальной защите населения Ленинградской области (Н.С. Грибова) и комитета по труду и занятости населения Ленинградской области </w:t>
      </w:r>
      <w:r w:rsidR="00720DAD">
        <w:rPr>
          <w:sz w:val="28"/>
          <w:szCs w:val="28"/>
        </w:rPr>
        <w:t xml:space="preserve">                            </w:t>
      </w:r>
      <w:r w:rsidRPr="009A63DD">
        <w:rPr>
          <w:sz w:val="28"/>
          <w:szCs w:val="28"/>
        </w:rPr>
        <w:t xml:space="preserve">(С.В. Воронин) по вопросу    «О состоянии работы в Ленинградской области, направленной на предупреждение рецидивной преступности и дополнительных </w:t>
      </w:r>
      <w:r w:rsidRPr="009A63DD">
        <w:rPr>
          <w:sz w:val="28"/>
          <w:szCs w:val="28"/>
        </w:rPr>
        <w:lastRenderedPageBreak/>
        <w:t>мерах по социальной адаптации лиц, освобожденных из мест лишения свободы» принять к сведению.</w:t>
      </w:r>
    </w:p>
    <w:p w:rsidR="0020026D" w:rsidRPr="00AF561A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Отметить</w:t>
      </w:r>
      <w:r w:rsidR="005C0461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Комитетом по социальной защите населения Ленинградской области </w:t>
      </w:r>
      <w:r w:rsidR="005C0461">
        <w:rPr>
          <w:sz w:val="28"/>
          <w:szCs w:val="28"/>
        </w:rPr>
        <w:t xml:space="preserve">в </w:t>
      </w:r>
      <w:r w:rsidR="005C0461" w:rsidRPr="005C0461">
        <w:rPr>
          <w:sz w:val="28"/>
          <w:szCs w:val="28"/>
        </w:rPr>
        <w:t>полном объеме не</w:t>
      </w:r>
      <w:r w:rsidR="005C0461">
        <w:rPr>
          <w:sz w:val="28"/>
          <w:szCs w:val="28"/>
        </w:rPr>
        <w:t xml:space="preserve"> </w:t>
      </w:r>
      <w:r w:rsidR="005C0461" w:rsidRPr="00AF561A">
        <w:rPr>
          <w:sz w:val="28"/>
          <w:szCs w:val="28"/>
        </w:rPr>
        <w:t>исполнен</w:t>
      </w:r>
      <w:r w:rsidR="005C0461">
        <w:rPr>
          <w:sz w:val="28"/>
          <w:szCs w:val="28"/>
        </w:rPr>
        <w:t xml:space="preserve"> </w:t>
      </w:r>
      <w:r w:rsidRPr="00AF561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F561A">
        <w:rPr>
          <w:sz w:val="28"/>
          <w:szCs w:val="28"/>
        </w:rPr>
        <w:t>3.7 решения К</w:t>
      </w:r>
      <w:r>
        <w:rPr>
          <w:sz w:val="28"/>
          <w:szCs w:val="28"/>
        </w:rPr>
        <w:t xml:space="preserve">оординационного совещания по обеспечению правопорядка </w:t>
      </w:r>
      <w:r w:rsidRPr="00AF561A">
        <w:rPr>
          <w:sz w:val="28"/>
          <w:szCs w:val="28"/>
        </w:rPr>
        <w:t xml:space="preserve">от 11.09.2018 </w:t>
      </w:r>
      <w:r>
        <w:rPr>
          <w:sz w:val="28"/>
          <w:szCs w:val="28"/>
        </w:rPr>
        <w:t xml:space="preserve">по вопросу </w:t>
      </w:r>
      <w:r w:rsidRPr="00AF561A">
        <w:rPr>
          <w:sz w:val="28"/>
          <w:szCs w:val="28"/>
        </w:rPr>
        <w:t xml:space="preserve"> реализации проектной инициативы «Создание межведомственной территориальной системы «Помощи гражданам из групп риска».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3.2. Главному Управлению МВД России по г. Санкт-Петербургу и Ленинградской области (Р.Ю. Плугин), Управлению ФСИН России по г. Санкт-Петербургу и Ленинградской области (И.В. Потапенко) выработать совместные дополнительные меры, направленные на: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- снижение уровня рецидивной преступности в рамках проведения совместных проверок подучётных лиц по месту жительства, работы и учебы;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- укрепление информационного взаимодействия в части своевременного направления сведений из исправительных учреждений в территориальные органы внутренних дел о лицах, освобождаемых из мест лишения свободы.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3.3. Управлению ФСИН России по г. Санкт-Петербургу и Ленинградской области (И.В. Потапенко)</w:t>
      </w:r>
      <w:r>
        <w:rPr>
          <w:sz w:val="28"/>
          <w:szCs w:val="28"/>
        </w:rPr>
        <w:t xml:space="preserve">  о</w:t>
      </w:r>
      <w:r w:rsidRPr="009A63DD">
        <w:rPr>
          <w:sz w:val="28"/>
          <w:szCs w:val="28"/>
        </w:rPr>
        <w:t>беспечить проведение в исправительных учреждениях Управления ФСИН по г. Санкт-Петербургу и Ленинградской области, расположенных на территории Ленинградской области, консультаций сотрудниками Центров занятости населения для осужденных, готовящихся к освобождению.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год, далее - постоянно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9A63DD">
        <w:rPr>
          <w:sz w:val="28"/>
          <w:szCs w:val="28"/>
        </w:rPr>
        <w:t>Комитету по социальной защите населения Ленинградской области (С.И. Шлемова)</w:t>
      </w:r>
      <w:r>
        <w:rPr>
          <w:sz w:val="28"/>
          <w:szCs w:val="28"/>
        </w:rPr>
        <w:t>:</w:t>
      </w:r>
    </w:p>
    <w:p w:rsidR="0020026D" w:rsidRPr="000D4257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3.4.1. В</w:t>
      </w:r>
      <w:r w:rsidRPr="000D4257">
        <w:rPr>
          <w:sz w:val="28"/>
          <w:szCs w:val="28"/>
        </w:rPr>
        <w:t xml:space="preserve"> рамках проектной инициативы «Создание межведомственной территориальной системы «Здоровая личность» на территории Гатчинского и Всеволожского муниципальных районов Ленинградской области</w:t>
      </w:r>
      <w:r>
        <w:rPr>
          <w:sz w:val="28"/>
          <w:szCs w:val="28"/>
        </w:rPr>
        <w:t xml:space="preserve">, </w:t>
      </w:r>
      <w:r w:rsidRPr="000D4257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работать вопрос привлечения </w:t>
      </w:r>
      <w:r w:rsidRPr="000D4257">
        <w:rPr>
          <w:sz w:val="28"/>
          <w:szCs w:val="28"/>
        </w:rPr>
        <w:t>социально-ориентированных некоммерческих организаций</w:t>
      </w:r>
      <w:r>
        <w:rPr>
          <w:sz w:val="28"/>
          <w:szCs w:val="28"/>
        </w:rPr>
        <w:t xml:space="preserve"> или подведомственных учреждений </w:t>
      </w:r>
      <w:r w:rsidRPr="000D425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</w:t>
      </w:r>
      <w:r w:rsidRPr="000D4257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0D4257">
        <w:rPr>
          <w:sz w:val="28"/>
          <w:szCs w:val="28"/>
        </w:rPr>
        <w:t xml:space="preserve"> адаптаци</w:t>
      </w:r>
      <w:r>
        <w:rPr>
          <w:sz w:val="28"/>
          <w:szCs w:val="28"/>
        </w:rPr>
        <w:t>и</w:t>
      </w:r>
      <w:r w:rsidRPr="000D4257">
        <w:rPr>
          <w:sz w:val="28"/>
          <w:szCs w:val="28"/>
        </w:rPr>
        <w:t>, ресоциализаци</w:t>
      </w:r>
      <w:r>
        <w:rPr>
          <w:sz w:val="28"/>
          <w:szCs w:val="28"/>
        </w:rPr>
        <w:t>и</w:t>
      </w:r>
      <w:r w:rsidRPr="000D4257">
        <w:rPr>
          <w:sz w:val="28"/>
          <w:szCs w:val="28"/>
        </w:rPr>
        <w:t xml:space="preserve"> и социальн</w:t>
      </w:r>
      <w:r>
        <w:rPr>
          <w:sz w:val="28"/>
          <w:szCs w:val="28"/>
        </w:rPr>
        <w:t>ой</w:t>
      </w:r>
      <w:r w:rsidRPr="000D4257">
        <w:rPr>
          <w:sz w:val="28"/>
          <w:szCs w:val="28"/>
        </w:rPr>
        <w:t xml:space="preserve"> реабилитаци</w:t>
      </w:r>
      <w:r>
        <w:rPr>
          <w:sz w:val="28"/>
          <w:szCs w:val="28"/>
        </w:rPr>
        <w:t>и</w:t>
      </w:r>
      <w:r w:rsidRPr="000D4257">
        <w:rPr>
          <w:sz w:val="28"/>
          <w:szCs w:val="28"/>
        </w:rPr>
        <w:t xml:space="preserve"> лиц, оказавшихся в трудной жизненной ситуации из числа лиц без определенного места жительства и лиц, освободившихся из мест лишения свободы.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0D4257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30 апреля </w:t>
      </w:r>
      <w:r w:rsidRPr="000D4257">
        <w:rPr>
          <w:sz w:val="28"/>
          <w:szCs w:val="28"/>
        </w:rPr>
        <w:t>2020 год</w:t>
      </w:r>
      <w:r>
        <w:rPr>
          <w:sz w:val="28"/>
          <w:szCs w:val="28"/>
        </w:rPr>
        <w:t>а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AF561A">
        <w:rPr>
          <w:sz w:val="28"/>
          <w:szCs w:val="28"/>
        </w:rPr>
        <w:t xml:space="preserve">Совместно </w:t>
      </w:r>
      <w:r w:rsidR="005C0461">
        <w:rPr>
          <w:sz w:val="28"/>
          <w:szCs w:val="28"/>
        </w:rPr>
        <w:t xml:space="preserve"> с </w:t>
      </w:r>
      <w:r w:rsidRPr="00AF561A">
        <w:rPr>
          <w:sz w:val="28"/>
          <w:szCs w:val="28"/>
        </w:rPr>
        <w:t xml:space="preserve">Комитетом правопорядка и безопасности Ленинградской области </w:t>
      </w:r>
      <w:r>
        <w:rPr>
          <w:sz w:val="28"/>
          <w:szCs w:val="28"/>
        </w:rPr>
        <w:t xml:space="preserve"> </w:t>
      </w:r>
      <w:r w:rsidRPr="00AF561A">
        <w:rPr>
          <w:sz w:val="28"/>
          <w:szCs w:val="28"/>
        </w:rPr>
        <w:t>(А.Н. Степин), Комитетом цифрового развития Ленинградской области (В.А. Кузнецова)</w:t>
      </w:r>
      <w:r w:rsidR="005C0461">
        <w:rPr>
          <w:sz w:val="28"/>
          <w:szCs w:val="28"/>
        </w:rPr>
        <w:t xml:space="preserve"> с </w:t>
      </w:r>
      <w:r w:rsidRPr="00AF561A">
        <w:rPr>
          <w:sz w:val="28"/>
          <w:szCs w:val="28"/>
        </w:rPr>
        <w:t>учётом произошедших кадровых и организационных изменений пересмотреть состав команды, мероприятия и сроки реализации проектной инициативы «Создание межведомственной территориальной системы «Помощи гражданам из групп риска» на пилотных территориях (Всеволожского и Гатчинского муниципальных районов Ленинградской</w:t>
      </w:r>
      <w:r w:rsidR="009E70B9">
        <w:rPr>
          <w:sz w:val="28"/>
          <w:szCs w:val="28"/>
        </w:rPr>
        <w:t xml:space="preserve"> </w:t>
      </w:r>
      <w:r w:rsidRPr="00AF561A">
        <w:rPr>
          <w:sz w:val="28"/>
          <w:szCs w:val="28"/>
        </w:rPr>
        <w:t xml:space="preserve">области). 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AF561A">
        <w:rPr>
          <w:sz w:val="28"/>
          <w:szCs w:val="28"/>
        </w:rPr>
        <w:lastRenderedPageBreak/>
        <w:t xml:space="preserve">Срок: </w:t>
      </w:r>
      <w:r>
        <w:rPr>
          <w:sz w:val="28"/>
          <w:szCs w:val="28"/>
        </w:rPr>
        <w:t xml:space="preserve">10 апреля </w:t>
      </w:r>
      <w:r w:rsidRPr="00AF561A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20026D" w:rsidRPr="000D4257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9A63DD">
        <w:rPr>
          <w:sz w:val="28"/>
          <w:szCs w:val="28"/>
        </w:rPr>
        <w:t>Комитет</w:t>
      </w:r>
      <w:r>
        <w:rPr>
          <w:sz w:val="28"/>
          <w:szCs w:val="28"/>
        </w:rPr>
        <w:t>у</w:t>
      </w:r>
      <w:r w:rsidRPr="009A63DD">
        <w:rPr>
          <w:sz w:val="28"/>
          <w:szCs w:val="28"/>
        </w:rPr>
        <w:t xml:space="preserve"> правопорядка и безопасности Ленинградской области </w:t>
      </w:r>
      <w:r w:rsidR="00720DAD">
        <w:rPr>
          <w:sz w:val="28"/>
          <w:szCs w:val="28"/>
        </w:rPr>
        <w:t xml:space="preserve">                 </w:t>
      </w:r>
      <w:r w:rsidRPr="009A63DD">
        <w:rPr>
          <w:sz w:val="28"/>
          <w:szCs w:val="28"/>
        </w:rPr>
        <w:t xml:space="preserve">(А.Н. Степин) </w:t>
      </w:r>
      <w:r w:rsidRPr="000D4257">
        <w:rPr>
          <w:sz w:val="28"/>
          <w:szCs w:val="28"/>
        </w:rPr>
        <w:t>в рамках проектной инициативы «Создание межведомственной территориальной системы «Здоровая личность» на территории Гатчинского и Всеволожского муниципальных районов Ленинградской области</w:t>
      </w:r>
      <w:r>
        <w:rPr>
          <w:sz w:val="28"/>
          <w:szCs w:val="28"/>
        </w:rPr>
        <w:t xml:space="preserve">,  </w:t>
      </w:r>
      <w:r w:rsidRPr="000D4257">
        <w:rPr>
          <w:sz w:val="28"/>
          <w:szCs w:val="28"/>
        </w:rPr>
        <w:t>ввести в эксплуатацию информационную систему по учету лиц, оказавшихся в трудной жизненной ситуации из числа лиц без определенного места жительства и лиц, освободившихся из мест лишения свободы.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0D4257">
        <w:rPr>
          <w:sz w:val="28"/>
          <w:szCs w:val="28"/>
        </w:rPr>
        <w:t>Срок: 01 июля 2020 года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20026D" w:rsidRPr="001358A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1358AD">
        <w:rPr>
          <w:sz w:val="28"/>
          <w:szCs w:val="28"/>
        </w:rPr>
        <w:t>3.6. Комитету цифрового развития Ленинградской области                                 (В.А. Кузнецова), совместно с Комитетом правопорядка и безопасности Ленинградской области (А.Н. Степин), Комитетом по социальной защите населения Ленинградской области (С.И. Шлемова), Комитетом по труду и занятости населения Ленинградской области (А.Ю</w:t>
      </w:r>
      <w:r w:rsidR="00E74805">
        <w:rPr>
          <w:sz w:val="28"/>
          <w:szCs w:val="28"/>
        </w:rPr>
        <w:t>.</w:t>
      </w:r>
      <w:r w:rsidRPr="001358AD">
        <w:rPr>
          <w:sz w:val="28"/>
          <w:szCs w:val="28"/>
        </w:rPr>
        <w:t xml:space="preserve"> Астратова), Комитетом по здравоохранению Ленинградской области (С.В. Вылегжанин), Комитетом по молодёжной политике Ленинградской области (А.Г. Орлов), администрациями муниципальных районов (городского округа) Ленинградской области, территориальными органами федеральных органов исполнительной власти (по согласованию):</w:t>
      </w:r>
    </w:p>
    <w:p w:rsidR="0020026D" w:rsidRPr="001358A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1358AD">
        <w:rPr>
          <w:sz w:val="28"/>
          <w:szCs w:val="28"/>
        </w:rPr>
        <w:t xml:space="preserve">3.6.1. </w:t>
      </w:r>
      <w:r w:rsidR="009E70B9" w:rsidRPr="001358AD">
        <w:rPr>
          <w:sz w:val="28"/>
          <w:szCs w:val="28"/>
        </w:rPr>
        <w:t>Принять дополнительные меры, направленные на реализацию п</w:t>
      </w:r>
      <w:r w:rsidRPr="001358AD">
        <w:rPr>
          <w:sz w:val="28"/>
          <w:szCs w:val="28"/>
        </w:rPr>
        <w:t>остановления Правительства Ленинградской области «О мерах по реализации отдельных вопросов в сфере профилактики правонарушений в Ленинградской области» от 29.11.2017   № 501, в части создания электронных банков данных в сфере профилактики правонарушений с удаленным доступом к ресурсу заинтересованных территориальных органов федеральных органов исполнительной власти  (по согласованию), органов исполнительной власти Ленинградской области и муниципальных образований Ленинградской области в целях реализации Федерального закона от 23 июня 2016 года № 182-ФЗ «Об основах системы профилактики правонарушений в Российской Федерации» и областного закона от 6 июня 2016 года № 46-оз «О социальной реабилитации лиц, освобожденных из мест лишения свободы" по ведению межведомственных учетов (реестров) лиц, нуждающихся в социальной адаптации, ресоциализации, социальной реабилитации, а также пострадавших от правонарушений или подверженным риску стать таковыми».</w:t>
      </w:r>
    </w:p>
    <w:p w:rsidR="0020026D" w:rsidRPr="001358A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1358AD">
        <w:rPr>
          <w:sz w:val="28"/>
          <w:szCs w:val="28"/>
        </w:rPr>
        <w:t>Срок: 01 июля 2020 года</w:t>
      </w:r>
    </w:p>
    <w:p w:rsidR="0020026D" w:rsidRPr="001358A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1358AD">
        <w:rPr>
          <w:sz w:val="28"/>
          <w:szCs w:val="28"/>
        </w:rPr>
        <w:t xml:space="preserve">3.6.2. Провести рабочие встречи по вопросам интеграции (взаимодействия, сопряжения) Автоматизированной информационной системы сбора оперативных данных (АИС «СБОР») с федеральными, региональными и муниципальными информационными ресурсами с целью исключения дублирования вводимых и обрабатываемых персональных данных о лицах, нуждающихся в социальной адаптации, ресоциализации, социальной реабилитации, а также пострадавших от правонарушений или подверженным риску стать таковыми. Подготовить необходимую техническую документацию </w:t>
      </w:r>
      <w:r w:rsidRPr="001358AD">
        <w:rPr>
          <w:sz w:val="28"/>
          <w:szCs w:val="28"/>
        </w:rPr>
        <w:lastRenderedPageBreak/>
        <w:t xml:space="preserve">по реализации данной задачи. 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1358AD">
        <w:rPr>
          <w:sz w:val="28"/>
          <w:szCs w:val="28"/>
        </w:rPr>
        <w:t>Срок: 30 апреля 2020 года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A63DD">
        <w:rPr>
          <w:sz w:val="28"/>
          <w:szCs w:val="28"/>
        </w:rPr>
        <w:t xml:space="preserve">. Комитету по труду и занятости населения Ленинградской области (А.Ю. Астратова): 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A63DD">
        <w:rPr>
          <w:sz w:val="28"/>
          <w:szCs w:val="28"/>
        </w:rPr>
        <w:t>.1. Организовать проведение рабочих встреч с участием представителей центров занятости населения и организаций, предоставляющих рабочие места, с целью обсуждения трудоустройства лиц, ранее судимых.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до 30 июня 2020 года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9A63DD">
        <w:rPr>
          <w:sz w:val="28"/>
          <w:szCs w:val="28"/>
        </w:rPr>
        <w:t>.2. В целях применения превентивных мер содействия лицам, освобождающимся из мест лишения свободы организовать: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 - разъяснительную работу среди работодателей Ленинградской области о необходимости трудоустройства данных лиц;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 - направление информации о вакансиях на предприятиях и в организациях Ленинградской области для размещения в информационно-</w:t>
      </w:r>
      <w:r w:rsidRPr="009A63DD">
        <w:rPr>
          <w:sz w:val="28"/>
          <w:szCs w:val="28"/>
        </w:rPr>
        <w:softHyphen/>
        <w:t>аналитической системе Общероссийская база вакансий «Работа в России» на соответствующем информационном портале;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 - размещение графика ярмарок вакансий на официальном сайте комитета.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9A63DD">
        <w:rPr>
          <w:sz w:val="28"/>
          <w:szCs w:val="28"/>
        </w:rPr>
        <w:t>. Главам администраций муниципальных районов (городского округа) Ленинградской области на заседании наблюдательного совета по социальной адаптации лиц, освободившихся из мест лишения свободы  во 2 квартале 2020 года проанализировать состояние профилактической работы в 2019 году и 1 квартале 2020 года с ранее судимыми лицами по месту жительства, эффективность проведения с ними бесед, оказания помощи по прописке и трудоустройству, обеспечения жильем и других вопросов жизненного устройства.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По результатам анализа принять меры, направленные на повышение эффективности профилактической работы.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0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до 30 июня 2020 года</w:t>
      </w:r>
    </w:p>
    <w:p w:rsidR="0020026D" w:rsidRPr="009A63DD" w:rsidRDefault="00720DAD" w:rsidP="0020026D">
      <w:pPr>
        <w:ind w:firstLine="61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20026D" w:rsidRPr="009A63DD">
        <w:rPr>
          <w:b/>
          <w:i/>
          <w:sz w:val="28"/>
          <w:szCs w:val="28"/>
        </w:rPr>
        <w:t>«О результатах деятельности административной комиссии Ленинградской области и реализации  дополнительных мер, направленных по повышение её эффективности»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__________________________________________________________________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0"/>
        </w:tabs>
        <w:jc w:val="center"/>
        <w:rPr>
          <w:sz w:val="28"/>
          <w:szCs w:val="28"/>
        </w:rPr>
      </w:pPr>
      <w:r w:rsidRPr="009A63DD">
        <w:rPr>
          <w:sz w:val="28"/>
          <w:szCs w:val="28"/>
        </w:rPr>
        <w:t>(А.Н. Степин)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jc w:val="center"/>
        <w:rPr>
          <w:sz w:val="28"/>
          <w:szCs w:val="28"/>
        </w:rPr>
      </w:pPr>
    </w:p>
    <w:p w:rsidR="00720DAD" w:rsidRDefault="00720DAD" w:rsidP="0015423B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Координационное совещание решило:</w:t>
      </w:r>
    </w:p>
    <w:p w:rsidR="00720DAD" w:rsidRDefault="00720DA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4.1. Информацию комитета правопорядка и безопасности  Ленинградской области (А.Н. Степин) по вопросу «О результатах деятельности административной комиссии Ленинградской области и реализации </w:t>
      </w:r>
      <w:r w:rsidRPr="009A63DD">
        <w:rPr>
          <w:sz w:val="28"/>
          <w:szCs w:val="28"/>
        </w:rPr>
        <w:lastRenderedPageBreak/>
        <w:t>дополнительных мер, направленных по повышение её эффективности» принять к сведению.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4.2. Комитету правопорядка и безопасности  Ленинградской области   (А.Н. Степин):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4.2.1. В целях организации должного взаимодействия и обмена опытом работы в сфере административных правоотношений провести семинар с ответственными секретарями административных комиссий, с привлечением представителей Г</w:t>
      </w:r>
      <w:r w:rsidR="00346AE0">
        <w:rPr>
          <w:sz w:val="28"/>
          <w:szCs w:val="28"/>
        </w:rPr>
        <w:t>У</w:t>
      </w:r>
      <w:r w:rsidRPr="009A63DD">
        <w:rPr>
          <w:sz w:val="28"/>
          <w:szCs w:val="28"/>
        </w:rPr>
        <w:t xml:space="preserve"> МВД России по г. Санкт-Петербургу и Ленинградской области и Управления Федеральной службы судебных приставов по Ленинградской области, по вопросам правоприменительной практики в сфере административных правонарушений.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30 октября 2020 года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4.2.2. Продолжить практику контроля деятельности административных комиссий муниципальных районов (городского округа) Ленинградской области в форме выездных проверок. Особое внимание обратить административные комиссии с низкой эффективностью работы, оказание им практической и методической помощи.</w:t>
      </w:r>
    </w:p>
    <w:p w:rsidR="009E70B9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Срок: 2020 год</w:t>
      </w:r>
    </w:p>
    <w:p w:rsidR="009E70B9" w:rsidRDefault="009E70B9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="005173D1">
        <w:rPr>
          <w:sz w:val="28"/>
          <w:szCs w:val="28"/>
        </w:rPr>
        <w:t xml:space="preserve"> Подготовить проект постановления Губернатора Ленинградской области </w:t>
      </w:r>
      <w:r w:rsidR="00676FF2">
        <w:rPr>
          <w:sz w:val="28"/>
          <w:szCs w:val="28"/>
        </w:rPr>
        <w:t xml:space="preserve"> </w:t>
      </w:r>
      <w:r w:rsidR="005173D1">
        <w:rPr>
          <w:sz w:val="28"/>
          <w:szCs w:val="28"/>
        </w:rPr>
        <w:t xml:space="preserve">«О внесении изменений в постановление Губернатора Ленинградской области  </w:t>
      </w:r>
      <w:r w:rsidR="009320D8">
        <w:rPr>
          <w:sz w:val="28"/>
          <w:szCs w:val="28"/>
        </w:rPr>
        <w:t xml:space="preserve">от 10 марта 2018 № 10-пг </w:t>
      </w:r>
      <w:r w:rsidR="005173D1">
        <w:rPr>
          <w:sz w:val="28"/>
          <w:szCs w:val="28"/>
        </w:rPr>
        <w:t xml:space="preserve">«Об утверждении перечня показателей оценки результативности деятельности глав администраций муниципальных районов и городского округа Ленинградской области </w:t>
      </w:r>
      <w:r w:rsidR="005173D1" w:rsidRPr="005173D1">
        <w:rPr>
          <w:sz w:val="28"/>
          <w:szCs w:val="28"/>
        </w:rPr>
        <w:t>“</w:t>
      </w:r>
      <w:r>
        <w:rPr>
          <w:sz w:val="28"/>
          <w:szCs w:val="28"/>
        </w:rPr>
        <w:t>Рейти</w:t>
      </w:r>
      <w:r w:rsidR="00904CC8">
        <w:rPr>
          <w:sz w:val="28"/>
          <w:szCs w:val="28"/>
        </w:rPr>
        <w:t>н</w:t>
      </w:r>
      <w:r>
        <w:rPr>
          <w:sz w:val="28"/>
          <w:szCs w:val="28"/>
        </w:rPr>
        <w:t>г 47</w:t>
      </w:r>
      <w:r w:rsidR="005173D1" w:rsidRPr="005173D1">
        <w:rPr>
          <w:sz w:val="28"/>
          <w:szCs w:val="28"/>
        </w:rPr>
        <w:t>”</w:t>
      </w:r>
      <w:r>
        <w:rPr>
          <w:sz w:val="28"/>
          <w:szCs w:val="28"/>
        </w:rPr>
        <w:t>», в части касающейся оценки</w:t>
      </w:r>
      <w:r w:rsidR="005173D1" w:rsidRPr="005173D1">
        <w:rPr>
          <w:sz w:val="28"/>
          <w:szCs w:val="28"/>
        </w:rPr>
        <w:t xml:space="preserve"> </w:t>
      </w:r>
      <w:r w:rsidR="005173D1">
        <w:rPr>
          <w:sz w:val="28"/>
          <w:szCs w:val="28"/>
        </w:rPr>
        <w:t xml:space="preserve">результативности </w:t>
      </w:r>
      <w:r>
        <w:rPr>
          <w:sz w:val="28"/>
          <w:szCs w:val="28"/>
        </w:rPr>
        <w:t>деятельности муниципальных административных комиссий.</w:t>
      </w:r>
    </w:p>
    <w:p w:rsidR="00372587" w:rsidRDefault="00372587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Срок: 31 мая 2020 года</w:t>
      </w:r>
    </w:p>
    <w:p w:rsidR="0020026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b/>
          <w:i/>
          <w:sz w:val="28"/>
          <w:szCs w:val="28"/>
        </w:rPr>
      </w:pP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b/>
          <w:i/>
          <w:sz w:val="28"/>
          <w:szCs w:val="28"/>
        </w:rPr>
      </w:pPr>
      <w:r w:rsidRPr="009A63DD">
        <w:rPr>
          <w:b/>
          <w:i/>
          <w:sz w:val="28"/>
          <w:szCs w:val="28"/>
        </w:rPr>
        <w:t>5. «О предоставлении</w:t>
      </w:r>
      <w:r w:rsidR="005173D1" w:rsidRPr="005173D1">
        <w:rPr>
          <w:b/>
          <w:i/>
          <w:sz w:val="28"/>
          <w:szCs w:val="28"/>
        </w:rPr>
        <w:t xml:space="preserve"> </w:t>
      </w:r>
      <w:r w:rsidRPr="009A63DD">
        <w:rPr>
          <w:b/>
          <w:i/>
          <w:sz w:val="28"/>
          <w:szCs w:val="28"/>
        </w:rPr>
        <w:t>информации о результатах исполнения настоящего решения».</w:t>
      </w:r>
    </w:p>
    <w:p w:rsidR="0020026D" w:rsidRPr="009A63DD" w:rsidRDefault="0020026D" w:rsidP="0020026D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5" w:color="FFFFFF"/>
        </w:pBdr>
        <w:tabs>
          <w:tab w:val="left" w:pos="426"/>
        </w:tabs>
        <w:ind w:firstLine="709"/>
        <w:jc w:val="both"/>
        <w:rPr>
          <w:sz w:val="28"/>
          <w:szCs w:val="28"/>
        </w:rPr>
      </w:pPr>
      <w:r w:rsidRPr="009A63DD">
        <w:rPr>
          <w:sz w:val="28"/>
          <w:szCs w:val="28"/>
        </w:rPr>
        <w:t>5.1. Исполнителям мероприятий информацию о ходе и результатах выполнения пунктов настоящего протокола со сроком исполнения «2020 год» направить в Комитет правопорядка и безопасности Ленинградской области до  15 июля и 15 декабря 2020 года, со сроком  «2020 год, далее постоянно» -  до  15 июля и 15 декабря 2020 года и до 15 июля 2021 года, по остальным пунктам -  в соответствии с установленными сроками.</w:t>
      </w:r>
    </w:p>
    <w:p w:rsidR="0020026D" w:rsidRPr="009A63DD" w:rsidRDefault="0020026D" w:rsidP="0020026D">
      <w:pPr>
        <w:jc w:val="both"/>
        <w:rPr>
          <w:sz w:val="28"/>
          <w:szCs w:val="28"/>
        </w:rPr>
      </w:pPr>
      <w:r w:rsidRPr="009A63DD">
        <w:rPr>
          <w:sz w:val="28"/>
          <w:szCs w:val="28"/>
        </w:rPr>
        <w:t>Губернатор Ленинградской области,</w:t>
      </w:r>
    </w:p>
    <w:p w:rsidR="0020026D" w:rsidRPr="009A63DD" w:rsidRDefault="0020026D" w:rsidP="0020026D">
      <w:pPr>
        <w:jc w:val="both"/>
        <w:rPr>
          <w:sz w:val="28"/>
          <w:szCs w:val="28"/>
        </w:rPr>
      </w:pPr>
      <w:r w:rsidRPr="009A63DD">
        <w:rPr>
          <w:sz w:val="28"/>
          <w:szCs w:val="28"/>
        </w:rPr>
        <w:t xml:space="preserve">руководитель координационного совещания                 </w:t>
      </w:r>
      <w:proofErr w:type="gramStart"/>
      <w:r w:rsidR="001A641A">
        <w:rPr>
          <w:sz w:val="28"/>
          <w:szCs w:val="28"/>
        </w:rPr>
        <w:t>п</w:t>
      </w:r>
      <w:proofErr w:type="gramEnd"/>
      <w:r w:rsidR="001A641A">
        <w:rPr>
          <w:sz w:val="28"/>
          <w:szCs w:val="28"/>
        </w:rPr>
        <w:t>/п</w:t>
      </w:r>
      <w:r w:rsidRPr="009A63DD">
        <w:rPr>
          <w:sz w:val="28"/>
          <w:szCs w:val="28"/>
        </w:rPr>
        <w:t xml:space="preserve">                А. Дрозденко</w:t>
      </w:r>
    </w:p>
    <w:p w:rsidR="0020026D" w:rsidRPr="009A63DD" w:rsidRDefault="0020026D" w:rsidP="0020026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0026D" w:rsidRPr="009A63DD" w:rsidRDefault="0020026D" w:rsidP="0020026D">
      <w:pPr>
        <w:tabs>
          <w:tab w:val="left" w:pos="709"/>
        </w:tabs>
        <w:jc w:val="both"/>
        <w:rPr>
          <w:sz w:val="28"/>
          <w:szCs w:val="28"/>
        </w:rPr>
      </w:pPr>
      <w:r w:rsidRPr="009A63DD">
        <w:rPr>
          <w:sz w:val="28"/>
          <w:szCs w:val="28"/>
        </w:rPr>
        <w:t>Секретарь</w:t>
      </w:r>
      <w:r w:rsidRPr="009A63DD">
        <w:rPr>
          <w:bCs/>
          <w:sz w:val="28"/>
          <w:szCs w:val="28"/>
        </w:rPr>
        <w:t xml:space="preserve"> координационного совещания                   </w:t>
      </w:r>
      <w:r w:rsidR="001A641A">
        <w:rPr>
          <w:bCs/>
          <w:sz w:val="28"/>
          <w:szCs w:val="28"/>
        </w:rPr>
        <w:t>п/п</w:t>
      </w:r>
      <w:bookmarkStart w:id="0" w:name="_GoBack"/>
      <w:bookmarkEnd w:id="0"/>
      <w:r w:rsidRPr="009A63DD">
        <w:rPr>
          <w:bCs/>
          <w:sz w:val="28"/>
          <w:szCs w:val="28"/>
        </w:rPr>
        <w:t xml:space="preserve">                    А. Дыбин</w:t>
      </w:r>
    </w:p>
    <w:p w:rsidR="00575BBA" w:rsidRDefault="00575BBA" w:rsidP="0015319C">
      <w:pPr>
        <w:ind w:firstLine="709"/>
        <w:jc w:val="both"/>
        <w:rPr>
          <w:b/>
          <w:i/>
          <w:sz w:val="28"/>
          <w:szCs w:val="28"/>
        </w:rPr>
      </w:pPr>
    </w:p>
    <w:sectPr w:rsidR="00575BBA" w:rsidSect="0020026D">
      <w:headerReference w:type="default" r:id="rId9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55" w:rsidRDefault="00E66A55" w:rsidP="0066719C">
      <w:r>
        <w:separator/>
      </w:r>
    </w:p>
  </w:endnote>
  <w:endnote w:type="continuationSeparator" w:id="0">
    <w:p w:rsidR="00E66A55" w:rsidRDefault="00E66A55" w:rsidP="0066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55" w:rsidRDefault="00E66A55" w:rsidP="0066719C">
      <w:r>
        <w:separator/>
      </w:r>
    </w:p>
  </w:footnote>
  <w:footnote w:type="continuationSeparator" w:id="0">
    <w:p w:rsidR="00E66A55" w:rsidRDefault="00E66A55" w:rsidP="0066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195944"/>
      <w:docPartObj>
        <w:docPartGallery w:val="Page Numbers (Top of Page)"/>
        <w:docPartUnique/>
      </w:docPartObj>
    </w:sdtPr>
    <w:sdtEndPr/>
    <w:sdtContent>
      <w:p w:rsidR="00F21427" w:rsidRDefault="00F21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41A">
          <w:rPr>
            <w:noProof/>
          </w:rPr>
          <w:t>13</w:t>
        </w:r>
        <w:r>
          <w:fldChar w:fldCharType="end"/>
        </w:r>
      </w:p>
    </w:sdtContent>
  </w:sdt>
  <w:p w:rsidR="00F21427" w:rsidRDefault="00F214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42B46"/>
    <w:multiLevelType w:val="hybridMultilevel"/>
    <w:tmpl w:val="AACCFEDA"/>
    <w:lvl w:ilvl="0" w:tplc="B4827178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 w:tplc="98D6B542">
      <w:numFmt w:val="decimal"/>
      <w:lvlText w:val=""/>
      <w:lvlJc w:val="left"/>
      <w:pPr>
        <w:ind w:left="0" w:firstLine="0"/>
      </w:pPr>
    </w:lvl>
    <w:lvl w:ilvl="2" w:tplc="27F8B1CA">
      <w:numFmt w:val="decimal"/>
      <w:lvlText w:val=""/>
      <w:lvlJc w:val="left"/>
      <w:pPr>
        <w:ind w:left="0" w:firstLine="0"/>
      </w:pPr>
    </w:lvl>
    <w:lvl w:ilvl="3" w:tplc="31DE8710">
      <w:numFmt w:val="decimal"/>
      <w:lvlText w:val=""/>
      <w:lvlJc w:val="left"/>
      <w:pPr>
        <w:ind w:left="0" w:firstLine="0"/>
      </w:pPr>
    </w:lvl>
    <w:lvl w:ilvl="4" w:tplc="E918DFD4">
      <w:numFmt w:val="decimal"/>
      <w:lvlText w:val=""/>
      <w:lvlJc w:val="left"/>
      <w:pPr>
        <w:ind w:left="0" w:firstLine="0"/>
      </w:pPr>
    </w:lvl>
    <w:lvl w:ilvl="5" w:tplc="7CD470C8">
      <w:numFmt w:val="decimal"/>
      <w:lvlText w:val=""/>
      <w:lvlJc w:val="left"/>
      <w:pPr>
        <w:ind w:left="0" w:firstLine="0"/>
      </w:pPr>
    </w:lvl>
    <w:lvl w:ilvl="6" w:tplc="43E05820">
      <w:numFmt w:val="decimal"/>
      <w:lvlText w:val=""/>
      <w:lvlJc w:val="left"/>
      <w:pPr>
        <w:ind w:left="0" w:firstLine="0"/>
      </w:pPr>
    </w:lvl>
    <w:lvl w:ilvl="7" w:tplc="3D8237D0">
      <w:numFmt w:val="decimal"/>
      <w:lvlText w:val=""/>
      <w:lvlJc w:val="left"/>
      <w:pPr>
        <w:ind w:left="0" w:firstLine="0"/>
      </w:pPr>
    </w:lvl>
    <w:lvl w:ilvl="8" w:tplc="8E7CBFAA">
      <w:numFmt w:val="decimal"/>
      <w:lvlText w:val=""/>
      <w:lvlJc w:val="left"/>
      <w:pPr>
        <w:ind w:left="0" w:firstLine="0"/>
      </w:pPr>
    </w:lvl>
  </w:abstractNum>
  <w:abstractNum w:abstractNumId="1">
    <w:nsid w:val="7C7F6C94"/>
    <w:multiLevelType w:val="multilevel"/>
    <w:tmpl w:val="7CA42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F9"/>
    <w:rsid w:val="00004F13"/>
    <w:rsid w:val="00027BB2"/>
    <w:rsid w:val="000330DF"/>
    <w:rsid w:val="000341B0"/>
    <w:rsid w:val="000447CE"/>
    <w:rsid w:val="000934A9"/>
    <w:rsid w:val="000A0C09"/>
    <w:rsid w:val="000C4BCC"/>
    <w:rsid w:val="000C5FD6"/>
    <w:rsid w:val="000C7C28"/>
    <w:rsid w:val="000E235A"/>
    <w:rsid w:val="000F73D2"/>
    <w:rsid w:val="0010282B"/>
    <w:rsid w:val="00115499"/>
    <w:rsid w:val="00133214"/>
    <w:rsid w:val="001358AD"/>
    <w:rsid w:val="00144B37"/>
    <w:rsid w:val="00146BEF"/>
    <w:rsid w:val="001522F7"/>
    <w:rsid w:val="0015319C"/>
    <w:rsid w:val="0015423B"/>
    <w:rsid w:val="0015753E"/>
    <w:rsid w:val="001643C4"/>
    <w:rsid w:val="0018028A"/>
    <w:rsid w:val="001A1692"/>
    <w:rsid w:val="001A641A"/>
    <w:rsid w:val="001B25F7"/>
    <w:rsid w:val="001B4766"/>
    <w:rsid w:val="001C60F3"/>
    <w:rsid w:val="001E2661"/>
    <w:rsid w:val="0020026D"/>
    <w:rsid w:val="0020359D"/>
    <w:rsid w:val="00221841"/>
    <w:rsid w:val="00233E74"/>
    <w:rsid w:val="00244644"/>
    <w:rsid w:val="00271C50"/>
    <w:rsid w:val="002906C9"/>
    <w:rsid w:val="00290B1D"/>
    <w:rsid w:val="00291DC3"/>
    <w:rsid w:val="002B726D"/>
    <w:rsid w:val="002D203F"/>
    <w:rsid w:val="002E790B"/>
    <w:rsid w:val="003055F3"/>
    <w:rsid w:val="00346AE0"/>
    <w:rsid w:val="003616E2"/>
    <w:rsid w:val="00365F87"/>
    <w:rsid w:val="003724C7"/>
    <w:rsid w:val="00372587"/>
    <w:rsid w:val="003E6607"/>
    <w:rsid w:val="00402AA2"/>
    <w:rsid w:val="00403DB0"/>
    <w:rsid w:val="004052C8"/>
    <w:rsid w:val="0041573C"/>
    <w:rsid w:val="00433006"/>
    <w:rsid w:val="00441C8E"/>
    <w:rsid w:val="00444FE1"/>
    <w:rsid w:val="00446466"/>
    <w:rsid w:val="00462CF1"/>
    <w:rsid w:val="004814B3"/>
    <w:rsid w:val="004B14FC"/>
    <w:rsid w:val="004C567B"/>
    <w:rsid w:val="004C573B"/>
    <w:rsid w:val="004C5AC7"/>
    <w:rsid w:val="004E6AC0"/>
    <w:rsid w:val="005173D1"/>
    <w:rsid w:val="00520290"/>
    <w:rsid w:val="0053642D"/>
    <w:rsid w:val="0054376D"/>
    <w:rsid w:val="005746D2"/>
    <w:rsid w:val="00575BBA"/>
    <w:rsid w:val="00576ECB"/>
    <w:rsid w:val="00593D74"/>
    <w:rsid w:val="00597A60"/>
    <w:rsid w:val="005A0CCA"/>
    <w:rsid w:val="005A1155"/>
    <w:rsid w:val="005A2659"/>
    <w:rsid w:val="005A3AE9"/>
    <w:rsid w:val="005B4D4E"/>
    <w:rsid w:val="005C0461"/>
    <w:rsid w:val="005D3A0F"/>
    <w:rsid w:val="005F6301"/>
    <w:rsid w:val="006041F4"/>
    <w:rsid w:val="00607BD4"/>
    <w:rsid w:val="006249EB"/>
    <w:rsid w:val="006468FE"/>
    <w:rsid w:val="0065052D"/>
    <w:rsid w:val="006576E7"/>
    <w:rsid w:val="0066719C"/>
    <w:rsid w:val="00667C47"/>
    <w:rsid w:val="00676FF2"/>
    <w:rsid w:val="006810CE"/>
    <w:rsid w:val="0069607A"/>
    <w:rsid w:val="006A46E3"/>
    <w:rsid w:val="006E5517"/>
    <w:rsid w:val="00720DAD"/>
    <w:rsid w:val="0073455C"/>
    <w:rsid w:val="0074050F"/>
    <w:rsid w:val="007843D0"/>
    <w:rsid w:val="007B4617"/>
    <w:rsid w:val="007D1B3B"/>
    <w:rsid w:val="007F3DE1"/>
    <w:rsid w:val="007F3FCF"/>
    <w:rsid w:val="00803559"/>
    <w:rsid w:val="00805E19"/>
    <w:rsid w:val="00810923"/>
    <w:rsid w:val="00813483"/>
    <w:rsid w:val="0085256A"/>
    <w:rsid w:val="008541AB"/>
    <w:rsid w:val="00855198"/>
    <w:rsid w:val="0086239F"/>
    <w:rsid w:val="00876118"/>
    <w:rsid w:val="00885582"/>
    <w:rsid w:val="008A7222"/>
    <w:rsid w:val="008B4B4D"/>
    <w:rsid w:val="00900F30"/>
    <w:rsid w:val="00904CC8"/>
    <w:rsid w:val="00906C0A"/>
    <w:rsid w:val="009211E9"/>
    <w:rsid w:val="009320D8"/>
    <w:rsid w:val="0093615F"/>
    <w:rsid w:val="009504A5"/>
    <w:rsid w:val="00955A37"/>
    <w:rsid w:val="00973C38"/>
    <w:rsid w:val="009E70B9"/>
    <w:rsid w:val="009F6E6A"/>
    <w:rsid w:val="00A0201F"/>
    <w:rsid w:val="00A0619E"/>
    <w:rsid w:val="00A1449B"/>
    <w:rsid w:val="00A377B2"/>
    <w:rsid w:val="00A41654"/>
    <w:rsid w:val="00A42742"/>
    <w:rsid w:val="00A630ED"/>
    <w:rsid w:val="00A8524E"/>
    <w:rsid w:val="00A86B9F"/>
    <w:rsid w:val="00A93BE0"/>
    <w:rsid w:val="00AA23EE"/>
    <w:rsid w:val="00AA59F9"/>
    <w:rsid w:val="00AE4070"/>
    <w:rsid w:val="00B04C02"/>
    <w:rsid w:val="00B956E3"/>
    <w:rsid w:val="00BB5C52"/>
    <w:rsid w:val="00BE6A15"/>
    <w:rsid w:val="00BF6F96"/>
    <w:rsid w:val="00C02773"/>
    <w:rsid w:val="00C24184"/>
    <w:rsid w:val="00C400C5"/>
    <w:rsid w:val="00C54308"/>
    <w:rsid w:val="00C63253"/>
    <w:rsid w:val="00C652B9"/>
    <w:rsid w:val="00C8260A"/>
    <w:rsid w:val="00CA0A11"/>
    <w:rsid w:val="00CA62FC"/>
    <w:rsid w:val="00CB34BC"/>
    <w:rsid w:val="00CC6F2C"/>
    <w:rsid w:val="00CD7B7B"/>
    <w:rsid w:val="00D0744E"/>
    <w:rsid w:val="00D54165"/>
    <w:rsid w:val="00D60CDB"/>
    <w:rsid w:val="00D80906"/>
    <w:rsid w:val="00D81495"/>
    <w:rsid w:val="00D904ED"/>
    <w:rsid w:val="00DA34AF"/>
    <w:rsid w:val="00DC61A0"/>
    <w:rsid w:val="00E111E9"/>
    <w:rsid w:val="00E52B1E"/>
    <w:rsid w:val="00E567DA"/>
    <w:rsid w:val="00E568BB"/>
    <w:rsid w:val="00E66A55"/>
    <w:rsid w:val="00E74805"/>
    <w:rsid w:val="00E874D0"/>
    <w:rsid w:val="00E97B0A"/>
    <w:rsid w:val="00EA53B5"/>
    <w:rsid w:val="00EB0785"/>
    <w:rsid w:val="00EB0920"/>
    <w:rsid w:val="00EC3316"/>
    <w:rsid w:val="00EC3DA9"/>
    <w:rsid w:val="00EF23F9"/>
    <w:rsid w:val="00F02BDC"/>
    <w:rsid w:val="00F1269C"/>
    <w:rsid w:val="00F21427"/>
    <w:rsid w:val="00F605B4"/>
    <w:rsid w:val="00F62B6C"/>
    <w:rsid w:val="00F656C0"/>
    <w:rsid w:val="00F81E71"/>
    <w:rsid w:val="00FA1501"/>
    <w:rsid w:val="00FB18FA"/>
    <w:rsid w:val="00FB4D95"/>
    <w:rsid w:val="00FC2C1D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BB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BB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5BBA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nhideWhenUsed/>
    <w:rsid w:val="00575BBA"/>
    <w:pPr>
      <w:jc w:val="center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575BBA"/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customStyle="1" w:styleId="a6">
    <w:name w:val="Без интервала Знак"/>
    <w:aliases w:val="обычный текст Знак1,1Без интервала Знак1,Без интервала11 Знак,обычный текст Знак Знак,1Без интервала Знак Знак,Без интервала1 Знак Знак"/>
    <w:link w:val="a7"/>
    <w:uiPriority w:val="99"/>
    <w:locked/>
    <w:rsid w:val="00575BBA"/>
    <w:rPr>
      <w:rFonts w:ascii="Calibri" w:eastAsia="Times New Roman" w:hAnsi="Calibri" w:cs="Times New Roman"/>
      <w:lang w:eastAsia="ru-RU"/>
    </w:rPr>
  </w:style>
  <w:style w:type="paragraph" w:styleId="a7">
    <w:name w:val="No Spacing"/>
    <w:aliases w:val="обычный текст,1Без интервала,Без интервала11,обычный текст Знак,1Без интервала Знак,Без интервала1 Знак"/>
    <w:link w:val="a6"/>
    <w:uiPriority w:val="99"/>
    <w:qFormat/>
    <w:rsid w:val="00575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7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575BB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75BBA"/>
    <w:pPr>
      <w:ind w:left="720"/>
      <w:contextualSpacing/>
    </w:pPr>
  </w:style>
  <w:style w:type="paragraph" w:customStyle="1" w:styleId="12">
    <w:name w:val="Основной текст1"/>
    <w:basedOn w:val="a"/>
    <w:link w:val="a8"/>
    <w:rsid w:val="00575BBA"/>
    <w:pPr>
      <w:widowControl w:val="0"/>
      <w:shd w:val="clear" w:color="auto" w:fill="FFFFFF"/>
      <w:spacing w:line="317" w:lineRule="exact"/>
      <w:ind w:firstLine="700"/>
      <w:jc w:val="both"/>
    </w:pPr>
    <w:rPr>
      <w:rFonts w:eastAsia="Times New Roman"/>
      <w:spacing w:val="9"/>
      <w:sz w:val="22"/>
      <w:szCs w:val="22"/>
      <w:lang w:eastAsia="en-US"/>
    </w:rPr>
  </w:style>
  <w:style w:type="paragraph" w:customStyle="1" w:styleId="2">
    <w:name w:val="Основной текст2"/>
    <w:basedOn w:val="a"/>
    <w:rsid w:val="00575BBA"/>
    <w:pPr>
      <w:shd w:val="clear" w:color="auto" w:fill="FFFFFF"/>
      <w:spacing w:after="480" w:line="0" w:lineRule="atLeast"/>
    </w:pPr>
    <w:rPr>
      <w:rFonts w:eastAsia="Times New Roman"/>
      <w:color w:val="000000"/>
      <w:sz w:val="27"/>
      <w:szCs w:val="27"/>
    </w:rPr>
  </w:style>
  <w:style w:type="character" w:customStyle="1" w:styleId="FontStyle19">
    <w:name w:val="Font Style19"/>
    <w:uiPriority w:val="99"/>
    <w:rsid w:val="00575BBA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D203F"/>
    <w:pPr>
      <w:ind w:left="720"/>
      <w:contextualSpacing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F02B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2BDC"/>
    <w:rPr>
      <w:rFonts w:ascii="Tahoma" w:eastAsia="Calibri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2906C9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F2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2"/>
    <w:rsid w:val="0069607A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567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67DA"/>
    <w:pPr>
      <w:shd w:val="clear" w:color="auto" w:fill="FFFFFF"/>
      <w:spacing w:before="240" w:after="660" w:line="312" w:lineRule="exact"/>
      <w:ind w:hanging="1460"/>
    </w:pPr>
    <w:rPr>
      <w:rFonts w:eastAsia="Times New Roman"/>
      <w:sz w:val="27"/>
      <w:szCs w:val="27"/>
      <w:lang w:eastAsia="en-US"/>
    </w:rPr>
  </w:style>
  <w:style w:type="character" w:customStyle="1" w:styleId="FontStyle25">
    <w:name w:val="Font Style25"/>
    <w:uiPriority w:val="99"/>
    <w:rsid w:val="00E567DA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C400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00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0026D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Стиль1"/>
    <w:basedOn w:val="a4"/>
    <w:rsid w:val="0020026D"/>
    <w:pPr>
      <w:ind w:right="-1" w:firstLine="851"/>
      <w:jc w:val="both"/>
    </w:pPr>
    <w:rPr>
      <w:rFonts w:eastAsia="Times New Roman"/>
      <w:bCs w:val="0"/>
      <w:sz w:val="26"/>
    </w:rPr>
  </w:style>
  <w:style w:type="character" w:customStyle="1" w:styleId="ConsPlusNormal0">
    <w:name w:val="ConsPlusNormal Знак"/>
    <w:link w:val="ConsPlusNormal"/>
    <w:locked/>
    <w:rsid w:val="00EB0920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BBA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BB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5BBA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unhideWhenUsed/>
    <w:rsid w:val="00575BBA"/>
    <w:pPr>
      <w:jc w:val="center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575BBA"/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customStyle="1" w:styleId="a6">
    <w:name w:val="Без интервала Знак"/>
    <w:aliases w:val="обычный текст Знак1,1Без интервала Знак1,Без интервала11 Знак,обычный текст Знак Знак,1Без интервала Знак Знак,Без интервала1 Знак Знак"/>
    <w:link w:val="a7"/>
    <w:uiPriority w:val="99"/>
    <w:locked/>
    <w:rsid w:val="00575BBA"/>
    <w:rPr>
      <w:rFonts w:ascii="Calibri" w:eastAsia="Times New Roman" w:hAnsi="Calibri" w:cs="Times New Roman"/>
      <w:lang w:eastAsia="ru-RU"/>
    </w:rPr>
  </w:style>
  <w:style w:type="paragraph" w:styleId="a7">
    <w:name w:val="No Spacing"/>
    <w:aliases w:val="обычный текст,1Без интервала,Без интервала11,обычный текст Знак,1Без интервала Знак,Без интервала1 Знак"/>
    <w:link w:val="a6"/>
    <w:uiPriority w:val="99"/>
    <w:qFormat/>
    <w:rsid w:val="00575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75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575BB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75BBA"/>
    <w:pPr>
      <w:ind w:left="720"/>
      <w:contextualSpacing/>
    </w:pPr>
  </w:style>
  <w:style w:type="paragraph" w:customStyle="1" w:styleId="12">
    <w:name w:val="Основной текст1"/>
    <w:basedOn w:val="a"/>
    <w:link w:val="a8"/>
    <w:rsid w:val="00575BBA"/>
    <w:pPr>
      <w:widowControl w:val="0"/>
      <w:shd w:val="clear" w:color="auto" w:fill="FFFFFF"/>
      <w:spacing w:line="317" w:lineRule="exact"/>
      <w:ind w:firstLine="700"/>
      <w:jc w:val="both"/>
    </w:pPr>
    <w:rPr>
      <w:rFonts w:eastAsia="Times New Roman"/>
      <w:spacing w:val="9"/>
      <w:sz w:val="22"/>
      <w:szCs w:val="22"/>
      <w:lang w:eastAsia="en-US"/>
    </w:rPr>
  </w:style>
  <w:style w:type="paragraph" w:customStyle="1" w:styleId="2">
    <w:name w:val="Основной текст2"/>
    <w:basedOn w:val="a"/>
    <w:rsid w:val="00575BBA"/>
    <w:pPr>
      <w:shd w:val="clear" w:color="auto" w:fill="FFFFFF"/>
      <w:spacing w:after="480" w:line="0" w:lineRule="atLeast"/>
    </w:pPr>
    <w:rPr>
      <w:rFonts w:eastAsia="Times New Roman"/>
      <w:color w:val="000000"/>
      <w:sz w:val="27"/>
      <w:szCs w:val="27"/>
    </w:rPr>
  </w:style>
  <w:style w:type="character" w:customStyle="1" w:styleId="FontStyle19">
    <w:name w:val="Font Style19"/>
    <w:uiPriority w:val="99"/>
    <w:rsid w:val="00575BBA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67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71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2D203F"/>
    <w:pPr>
      <w:ind w:left="720"/>
      <w:contextualSpacing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F02B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2BDC"/>
    <w:rPr>
      <w:rFonts w:ascii="Tahoma" w:eastAsia="Calibri" w:hAnsi="Tahoma" w:cs="Tahoma"/>
      <w:sz w:val="16"/>
      <w:szCs w:val="16"/>
      <w:lang w:eastAsia="ru-RU"/>
    </w:rPr>
  </w:style>
  <w:style w:type="paragraph" w:customStyle="1" w:styleId="3">
    <w:name w:val="Основной текст3"/>
    <w:basedOn w:val="a"/>
    <w:rsid w:val="002906C9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F2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2"/>
    <w:rsid w:val="0069607A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567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67DA"/>
    <w:pPr>
      <w:shd w:val="clear" w:color="auto" w:fill="FFFFFF"/>
      <w:spacing w:before="240" w:after="660" w:line="312" w:lineRule="exact"/>
      <w:ind w:hanging="1460"/>
    </w:pPr>
    <w:rPr>
      <w:rFonts w:eastAsia="Times New Roman"/>
      <w:sz w:val="27"/>
      <w:szCs w:val="27"/>
      <w:lang w:eastAsia="en-US"/>
    </w:rPr>
  </w:style>
  <w:style w:type="character" w:customStyle="1" w:styleId="FontStyle25">
    <w:name w:val="Font Style25"/>
    <w:uiPriority w:val="99"/>
    <w:rsid w:val="00E567DA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C400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400C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0026D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Стиль1"/>
    <w:basedOn w:val="a4"/>
    <w:rsid w:val="0020026D"/>
    <w:pPr>
      <w:ind w:right="-1" w:firstLine="851"/>
      <w:jc w:val="both"/>
    </w:pPr>
    <w:rPr>
      <w:rFonts w:eastAsia="Times New Roman"/>
      <w:bCs w:val="0"/>
      <w:sz w:val="26"/>
    </w:rPr>
  </w:style>
  <w:style w:type="character" w:customStyle="1" w:styleId="ConsPlusNormal0">
    <w:name w:val="ConsPlusNormal Знак"/>
    <w:link w:val="ConsPlusNormal"/>
    <w:locked/>
    <w:rsid w:val="00EB0920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B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7BD1-5777-4FF2-81CD-12D76F4B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Вячеславович Дыбин</dc:creator>
  <cp:lastModifiedBy>Александр Вячеславович Дыбин</cp:lastModifiedBy>
  <cp:revision>4</cp:revision>
  <cp:lastPrinted>2020-03-17T06:46:00Z</cp:lastPrinted>
  <dcterms:created xsi:type="dcterms:W3CDTF">2020-10-13T07:56:00Z</dcterms:created>
  <dcterms:modified xsi:type="dcterms:W3CDTF">2020-10-13T07:58:00Z</dcterms:modified>
</cp:coreProperties>
</file>